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4" w:rsidRDefault="004310B4" w:rsidP="00717544">
      <w:pPr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                                                        </w:t>
      </w:r>
      <w:r w:rsidR="00717544">
        <w:rPr>
          <w:sz w:val="32"/>
          <w:szCs w:val="32"/>
        </w:rPr>
        <w:t xml:space="preserve">ЗАТВЕРДЖЕНО                                                      </w:t>
      </w: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310B4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наказом </w:t>
      </w:r>
      <w:proofErr w:type="spellStart"/>
      <w:r>
        <w:rPr>
          <w:sz w:val="32"/>
          <w:szCs w:val="32"/>
        </w:rPr>
        <w:t>Бубнівсько-Слобідського</w:t>
      </w:r>
      <w:proofErr w:type="spellEnd"/>
      <w:r>
        <w:rPr>
          <w:sz w:val="32"/>
          <w:szCs w:val="32"/>
        </w:rPr>
        <w:t xml:space="preserve"> НВК</w:t>
      </w: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від ______________  №______</w:t>
      </w: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310B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Директор ____________  Л.П.Орленко</w:t>
      </w: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Pr="002615CB" w:rsidRDefault="00717544" w:rsidP="00717544">
      <w:pPr>
        <w:jc w:val="center"/>
        <w:rPr>
          <w:b/>
          <w:sz w:val="32"/>
          <w:szCs w:val="32"/>
        </w:rPr>
      </w:pPr>
      <w:r w:rsidRPr="002615CB">
        <w:rPr>
          <w:b/>
          <w:sz w:val="32"/>
          <w:szCs w:val="32"/>
        </w:rPr>
        <w:t>Освітня програма</w:t>
      </w:r>
    </w:p>
    <w:p w:rsidR="00F400CB" w:rsidRDefault="00717544" w:rsidP="0071754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Бубнівсько-Слобідського</w:t>
      </w:r>
      <w:proofErr w:type="spellEnd"/>
      <w:r>
        <w:rPr>
          <w:sz w:val="32"/>
          <w:szCs w:val="32"/>
        </w:rPr>
        <w:t xml:space="preserve"> навчально-виховного комплексу «загальноосвітня школа І-ІІІ ступенів – </w:t>
      </w:r>
    </w:p>
    <w:p w:rsidR="00F400CB" w:rsidRDefault="00717544" w:rsidP="00717544">
      <w:pPr>
        <w:jc w:val="center"/>
        <w:rPr>
          <w:sz w:val="32"/>
          <w:szCs w:val="32"/>
        </w:rPr>
      </w:pPr>
      <w:r>
        <w:rPr>
          <w:sz w:val="32"/>
          <w:szCs w:val="32"/>
        </w:rPr>
        <w:t>дошкільний навчальний закла</w:t>
      </w:r>
      <w:r w:rsidR="00F400CB">
        <w:rPr>
          <w:sz w:val="32"/>
          <w:szCs w:val="32"/>
        </w:rPr>
        <w:t xml:space="preserve">д»   </w:t>
      </w:r>
    </w:p>
    <w:p w:rsidR="00F400CB" w:rsidRDefault="00F400CB" w:rsidP="0071754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Піщанської</w:t>
      </w:r>
      <w:proofErr w:type="spellEnd"/>
      <w:r>
        <w:rPr>
          <w:sz w:val="32"/>
          <w:szCs w:val="32"/>
        </w:rPr>
        <w:t xml:space="preserve"> сільської ради</w:t>
      </w:r>
      <w:r w:rsidR="00717544">
        <w:rPr>
          <w:sz w:val="32"/>
          <w:szCs w:val="32"/>
        </w:rPr>
        <w:t xml:space="preserve"> </w:t>
      </w:r>
    </w:p>
    <w:p w:rsidR="00717544" w:rsidRDefault="00717544" w:rsidP="00717544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Черкаської області</w:t>
      </w:r>
    </w:p>
    <w:p w:rsidR="00717544" w:rsidRDefault="00717544" w:rsidP="00717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І</w:t>
      </w:r>
      <w:r w:rsidRPr="000304AF">
        <w:rPr>
          <w:b/>
          <w:sz w:val="32"/>
          <w:szCs w:val="32"/>
        </w:rPr>
        <w:t xml:space="preserve"> ступеня</w:t>
      </w:r>
    </w:p>
    <w:p w:rsidR="00717544" w:rsidRDefault="00717544" w:rsidP="00717544">
      <w:pPr>
        <w:jc w:val="center"/>
        <w:rPr>
          <w:b/>
          <w:sz w:val="32"/>
          <w:szCs w:val="32"/>
        </w:rPr>
      </w:pPr>
    </w:p>
    <w:p w:rsidR="00717544" w:rsidRPr="000304AF" w:rsidRDefault="004310B4" w:rsidP="00717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 w:val="ru-RU"/>
        </w:rPr>
        <w:t>1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ru-RU"/>
        </w:rPr>
        <w:t>2</w:t>
      </w:r>
      <w:r w:rsidR="00717544">
        <w:rPr>
          <w:b/>
          <w:sz w:val="32"/>
          <w:szCs w:val="32"/>
        </w:rPr>
        <w:t xml:space="preserve">  навчальний   рік</w:t>
      </w: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jc w:val="center"/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СХВАЛЕНО                                                              </w:t>
      </w: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педагогічною радою</w:t>
      </w: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spellStart"/>
      <w:r>
        <w:rPr>
          <w:sz w:val="32"/>
          <w:szCs w:val="32"/>
        </w:rPr>
        <w:t>Бубнівсько-Слобідського</w:t>
      </w:r>
      <w:proofErr w:type="spellEnd"/>
      <w:r>
        <w:rPr>
          <w:sz w:val="32"/>
          <w:szCs w:val="32"/>
        </w:rPr>
        <w:t xml:space="preserve"> НВК</w:t>
      </w:r>
    </w:p>
    <w:p w:rsidR="00717544" w:rsidRDefault="00717544" w:rsidP="007175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E86895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(протокол від __________ №____ )</w:t>
      </w: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rPr>
          <w:sz w:val="32"/>
          <w:szCs w:val="32"/>
        </w:rPr>
      </w:pPr>
    </w:p>
    <w:p w:rsidR="00717544" w:rsidRDefault="00717544" w:rsidP="00717544">
      <w:pPr>
        <w:ind w:right="85"/>
        <w:rPr>
          <w:sz w:val="32"/>
          <w:szCs w:val="32"/>
        </w:rPr>
      </w:pPr>
    </w:p>
    <w:p w:rsidR="00C97A82" w:rsidRDefault="00717544" w:rsidP="00717544">
      <w:pPr>
        <w:ind w:right="85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97A82">
        <w:rPr>
          <w:sz w:val="32"/>
          <w:szCs w:val="32"/>
        </w:rPr>
        <w:t xml:space="preserve">                            </w:t>
      </w:r>
    </w:p>
    <w:p w:rsidR="00717544" w:rsidRPr="00C97A82" w:rsidRDefault="00C97A82" w:rsidP="00717544">
      <w:pPr>
        <w:ind w:right="85"/>
        <w:rPr>
          <w:sz w:val="32"/>
          <w:szCs w:val="32"/>
          <w:lang w:val="ru-RU"/>
        </w:rPr>
      </w:pPr>
      <w:r>
        <w:rPr>
          <w:sz w:val="32"/>
          <w:szCs w:val="32"/>
        </w:rPr>
        <w:lastRenderedPageBreak/>
        <w:t xml:space="preserve">                                        </w:t>
      </w:r>
      <w:r w:rsidR="00E86895">
        <w:rPr>
          <w:sz w:val="32"/>
          <w:szCs w:val="32"/>
          <w:lang w:val="ru-RU"/>
        </w:rPr>
        <w:t xml:space="preserve">  </w:t>
      </w:r>
      <w:r w:rsidR="00717544" w:rsidRPr="001D1309">
        <w:rPr>
          <w:rFonts w:eastAsia="Calibri"/>
          <w:b/>
          <w:bCs/>
          <w:sz w:val="24"/>
          <w:szCs w:val="24"/>
        </w:rPr>
        <w:t xml:space="preserve">Освітня програма </w:t>
      </w:r>
    </w:p>
    <w:p w:rsidR="00B556F7" w:rsidRDefault="00717544" w:rsidP="00717544">
      <w:pPr>
        <w:ind w:right="85"/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1D1309">
        <w:rPr>
          <w:rFonts w:eastAsia="Calibri"/>
          <w:b/>
          <w:bCs/>
          <w:sz w:val="24"/>
          <w:szCs w:val="24"/>
        </w:rPr>
        <w:t>Бубнівсько-Слобідського</w:t>
      </w:r>
      <w:proofErr w:type="spellEnd"/>
      <w:r w:rsidRPr="001D1309">
        <w:rPr>
          <w:rFonts w:eastAsia="Calibri"/>
          <w:b/>
          <w:bCs/>
          <w:sz w:val="24"/>
          <w:szCs w:val="24"/>
        </w:rPr>
        <w:t xml:space="preserve"> навчально-виховного комплексу</w:t>
      </w:r>
    </w:p>
    <w:p w:rsidR="00B556F7" w:rsidRDefault="00717544" w:rsidP="00717544">
      <w:pPr>
        <w:ind w:right="85"/>
        <w:jc w:val="center"/>
        <w:rPr>
          <w:rFonts w:eastAsia="Calibri"/>
          <w:b/>
          <w:bCs/>
          <w:sz w:val="24"/>
          <w:szCs w:val="24"/>
        </w:rPr>
      </w:pPr>
      <w:r w:rsidRPr="001D1309">
        <w:rPr>
          <w:rFonts w:eastAsia="Calibri"/>
          <w:b/>
          <w:bCs/>
          <w:sz w:val="24"/>
          <w:szCs w:val="24"/>
        </w:rPr>
        <w:t xml:space="preserve"> «загальноосвітня школа І-ІІІ ступенів – дошкільний навчальни</w:t>
      </w:r>
      <w:r w:rsidR="00B556F7">
        <w:rPr>
          <w:rFonts w:eastAsia="Calibri"/>
          <w:b/>
          <w:bCs/>
          <w:sz w:val="24"/>
          <w:szCs w:val="24"/>
        </w:rPr>
        <w:t xml:space="preserve">й заклад» </w:t>
      </w:r>
    </w:p>
    <w:p w:rsidR="00B556F7" w:rsidRDefault="00B556F7" w:rsidP="00717544">
      <w:pPr>
        <w:ind w:right="85"/>
        <w:jc w:val="center"/>
        <w:rPr>
          <w:rFonts w:eastAsia="Calibri"/>
          <w:b/>
          <w:bCs/>
          <w:sz w:val="24"/>
          <w:szCs w:val="24"/>
        </w:rPr>
      </w:pPr>
      <w:proofErr w:type="spellStart"/>
      <w:r>
        <w:rPr>
          <w:rFonts w:eastAsia="Calibri"/>
          <w:b/>
          <w:bCs/>
          <w:sz w:val="24"/>
          <w:szCs w:val="24"/>
        </w:rPr>
        <w:t>Піщанської</w:t>
      </w:r>
      <w:proofErr w:type="spellEnd"/>
      <w:r>
        <w:rPr>
          <w:rFonts w:eastAsia="Calibri"/>
          <w:b/>
          <w:bCs/>
          <w:sz w:val="24"/>
          <w:szCs w:val="24"/>
        </w:rPr>
        <w:t xml:space="preserve"> сільської </w:t>
      </w:r>
      <w:r w:rsidR="00717544" w:rsidRPr="001D1309">
        <w:rPr>
          <w:rFonts w:eastAsia="Calibri"/>
          <w:b/>
          <w:bCs/>
          <w:sz w:val="24"/>
          <w:szCs w:val="24"/>
        </w:rPr>
        <w:t xml:space="preserve"> ради </w:t>
      </w:r>
    </w:p>
    <w:p w:rsidR="00B556F7" w:rsidRDefault="00717544" w:rsidP="00717544">
      <w:pPr>
        <w:ind w:right="85"/>
        <w:jc w:val="center"/>
        <w:rPr>
          <w:rFonts w:eastAsia="Calibri"/>
          <w:b/>
          <w:sz w:val="24"/>
          <w:szCs w:val="24"/>
        </w:rPr>
      </w:pPr>
      <w:r w:rsidRPr="001D1309">
        <w:rPr>
          <w:rFonts w:eastAsia="Calibri"/>
          <w:b/>
          <w:bCs/>
          <w:sz w:val="24"/>
          <w:szCs w:val="24"/>
        </w:rPr>
        <w:t>Черкаської області</w:t>
      </w:r>
      <w:r w:rsidRPr="001D1309">
        <w:rPr>
          <w:rFonts w:eastAsia="Calibri"/>
          <w:b/>
          <w:sz w:val="24"/>
          <w:szCs w:val="24"/>
        </w:rPr>
        <w:t xml:space="preserve">      </w:t>
      </w:r>
    </w:p>
    <w:p w:rsidR="00717544" w:rsidRPr="001D1309" w:rsidRDefault="00717544" w:rsidP="00717544">
      <w:pPr>
        <w:ind w:right="85"/>
        <w:jc w:val="center"/>
        <w:rPr>
          <w:rFonts w:eastAsia="Calibri"/>
          <w:b/>
          <w:bCs/>
          <w:sz w:val="24"/>
          <w:szCs w:val="24"/>
        </w:rPr>
      </w:pPr>
      <w:r w:rsidRPr="001D1309">
        <w:rPr>
          <w:rFonts w:eastAsia="Calibri"/>
          <w:b/>
          <w:sz w:val="24"/>
          <w:szCs w:val="24"/>
        </w:rPr>
        <w:t xml:space="preserve"> </w:t>
      </w:r>
      <w:r w:rsidRPr="001D1309">
        <w:rPr>
          <w:rFonts w:eastAsia="Calibri"/>
          <w:b/>
          <w:bCs/>
          <w:sz w:val="24"/>
          <w:szCs w:val="24"/>
        </w:rPr>
        <w:t>І ступеня</w:t>
      </w:r>
    </w:p>
    <w:p w:rsidR="00BC3559" w:rsidRPr="00900E48" w:rsidRDefault="00BC3559" w:rsidP="00BC3559">
      <w:pPr>
        <w:shd w:val="clear" w:color="auto" w:fill="FFFFFF"/>
        <w:spacing w:after="240" w:line="276" w:lineRule="auto"/>
        <w:jc w:val="center"/>
        <w:rPr>
          <w:i/>
          <w:sz w:val="24"/>
          <w:szCs w:val="24"/>
        </w:rPr>
      </w:pPr>
      <w:r w:rsidRPr="00900E48">
        <w:rPr>
          <w:i/>
          <w:sz w:val="24"/>
          <w:szCs w:val="24"/>
        </w:rPr>
        <w:t>Нормативно-правові документи щодо організованого початку нового 2021/2022навчального року</w:t>
      </w:r>
    </w:p>
    <w:p w:rsidR="006F485C" w:rsidRPr="00900E48" w:rsidRDefault="006A7650" w:rsidP="006F485C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lang w:val="uk-UA"/>
        </w:rPr>
      </w:pPr>
      <w:hyperlink r:id="rId8" w:history="1">
        <w:r w:rsidR="006F485C" w:rsidRPr="00900E48">
          <w:rPr>
            <w:rStyle w:val="a5"/>
            <w:b w:val="0"/>
            <w:spacing w:val="2"/>
            <w:bdr w:val="none" w:sz="0" w:space="0" w:color="auto" w:frame="1"/>
            <w:lang w:val="uk-UA"/>
          </w:rPr>
          <w:t>Наказ Міністерства освіти і науки України від 02 вересня 2020 р. № 1096 “Про внесення змін до методичних рекомендацій щодо заповнення Класного журналу учнів початкових класів нової української школи”</w:t>
        </w:r>
      </w:hyperlink>
    </w:p>
    <w:p w:rsidR="00BC3559" w:rsidRPr="00900E48" w:rsidRDefault="006F485C" w:rsidP="00BC3559">
      <w:pPr>
        <w:pStyle w:val="a3"/>
        <w:shd w:val="clear" w:color="auto" w:fill="FFFFFF"/>
        <w:spacing w:before="0" w:beforeAutospacing="0" w:after="0" w:afterAutospacing="0"/>
      </w:pPr>
      <w:r w:rsidRPr="00900E48">
        <w:rPr>
          <w:spacing w:val="2"/>
          <w:lang w:val="uk-UA"/>
        </w:rPr>
        <w:t xml:space="preserve">  </w:t>
      </w:r>
      <w:hyperlink r:id="rId9" w:history="1">
        <w:r w:rsidR="00BC3559" w:rsidRPr="00900E48">
          <w:rPr>
            <w:rStyle w:val="a5"/>
            <w:b w:val="0"/>
            <w:bdr w:val="none" w:sz="0" w:space="0" w:color="auto" w:frame="1"/>
          </w:rPr>
          <w:t xml:space="preserve">Постанова МОЗ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26.08.2021 р. №9 “Про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затвердження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протиепідемічних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заходів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у закладах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осві</w:t>
        </w:r>
        <w:proofErr w:type="gramStart"/>
        <w:r w:rsidR="00BC3559" w:rsidRPr="00900E48">
          <w:rPr>
            <w:rStyle w:val="a5"/>
            <w:b w:val="0"/>
            <w:bdr w:val="none" w:sz="0" w:space="0" w:color="auto" w:frame="1"/>
          </w:rPr>
          <w:t>ти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на</w:t>
        </w:r>
        <w:proofErr w:type="gram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період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карантину у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зв’язку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поширенням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коронавірусної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5"/>
            <w:b w:val="0"/>
            <w:bdr w:val="none" w:sz="0" w:space="0" w:color="auto" w:frame="1"/>
          </w:rPr>
          <w:t>хвороби</w:t>
        </w:r>
        <w:proofErr w:type="spellEnd"/>
        <w:r w:rsidR="00BC3559" w:rsidRPr="00900E48">
          <w:rPr>
            <w:rStyle w:val="a5"/>
            <w:b w:val="0"/>
            <w:bdr w:val="none" w:sz="0" w:space="0" w:color="auto" w:frame="1"/>
          </w:rPr>
          <w:t xml:space="preserve"> (COVID-19)”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0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Постанова МОЗ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23.08.2021 р. №8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затвердження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протиепідемічних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заходів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закладах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дошкільної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період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карантину у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зв’язку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поширенням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коронавірусної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хвороб (COVID-19)”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1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від17.08.2021 №1/9-414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організацію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освітнього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процесу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 закладах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позашкільної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2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Наказ МОН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17.08.2021 №914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проведення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Всеукраїнських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учнівських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олімпіад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турні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предметів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3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Наказ МОН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17.08.2021 № 913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проведення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Всеукраїнських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учнівських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Інтернет-олімпіад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4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ІМЗО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11.08.2021 № 22.1/10-1775 “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розвитку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STEM-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</w:t>
        </w:r>
      </w:hyperlink>
      <w:r w:rsidR="00BC3559" w:rsidRPr="00900E48">
        <w:t xml:space="preserve"> </w:t>
      </w:r>
      <w:hyperlink r:id="rId15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закладах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та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позашкільної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6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 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23.07.2021 № 1/10-3101 “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особливостей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7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09.08.2021 № 1/9-404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переліки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літератури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та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програм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рекомендованих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Міністерством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для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використання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освітньому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процесі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закладів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8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особливостей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освітнього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процесу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першому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(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адаптивному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)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циклі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/ 5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класах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закладів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за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Державним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стандартом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базової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умовах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реалізації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концепції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«Нова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українська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школа»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19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16.07.2021 № 1/9-362 “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Деякі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питання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виховного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процесу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н. р.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формування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дітей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та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учнівської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молоді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ціннісних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життєвих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навичок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0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16.07.2021 № 1/9-363 “Про </w:t>
        </w:r>
        <w:proofErr w:type="spellStart"/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іоритетні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напрями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роботи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психологічної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служби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системі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2021/2022 н. р.”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1" w:tgtFrame="_blank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07.07.2021 № 1/9-347/26-04/19995/2-21 “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окремих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питань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харчування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 2021-2022 роках 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закладах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дошкільної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2" w:history="1"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Наказ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05.05.2021 № 498 “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Деякі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питання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проведення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у 2022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зовнішнього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незалежного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оцінювання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результатів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,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здобутих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</w:t>
        </w:r>
        <w:proofErr w:type="gram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основі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повної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3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Наказ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13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липня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2021 р. № 813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затвердження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методичних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рекомендацій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оцінювання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результатів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учнів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1-4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класів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закладів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4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Лист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і науки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07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липня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2021 р. № 1/9-344 «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Планування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роботи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закладу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дошкільної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на </w:t>
        </w:r>
        <w:proofErr w:type="spellStart"/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ік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»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5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Наказ МОЗ №2205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25.09.2020  “Про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затвердження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Сані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тарного</w:t>
        </w:r>
        <w:proofErr w:type="spellEnd"/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регламенту для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закладів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6" w:history="1"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Наказ МОН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8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вересня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2020 року №1115 і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зареєстровано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Міністерстві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юстиції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28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вересня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2020 року за №941/35224 “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Деякі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питання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дистанційного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”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7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Положення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про центр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професійного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розвитку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педагогічних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працівникі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</w:t>
        </w:r>
        <w:proofErr w:type="spellEnd"/>
        <w:proofErr w:type="gramEnd"/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8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Концепція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розвитку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природничо-математичної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(STEM-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)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29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Положення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про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сертифікацію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педагогічних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працівників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(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зі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змінами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від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24.12.2019 р.)</w:t>
        </w:r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30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Інструкція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діловодства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у</w:t>
        </w:r>
        <w:proofErr w:type="gram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закладах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освіти</w:t>
        </w:r>
        <w:proofErr w:type="spellEnd"/>
      </w:hyperlink>
    </w:p>
    <w:p w:rsidR="00BC3559" w:rsidRPr="00900E48" w:rsidRDefault="006A7650" w:rsidP="00BC3559">
      <w:pPr>
        <w:pStyle w:val="a3"/>
        <w:shd w:val="clear" w:color="auto" w:fill="FFFFFF"/>
        <w:spacing w:before="0" w:beforeAutospacing="0" w:after="0" w:afterAutospacing="0"/>
      </w:pPr>
      <w:hyperlink r:id="rId31" w:history="1"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Сценарії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Першого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уроку 2021/2022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BC3559" w:rsidRPr="00900E48">
          <w:rPr>
            <w:rStyle w:val="a4"/>
            <w:color w:val="auto"/>
            <w:u w:val="none"/>
            <w:bdr w:val="none" w:sz="0" w:space="0" w:color="auto" w:frame="1"/>
          </w:rPr>
          <w:t>році</w:t>
        </w:r>
        <w:proofErr w:type="spellEnd"/>
      </w:hyperlink>
    </w:p>
    <w:p w:rsidR="00BC3559" w:rsidRPr="00900E48" w:rsidRDefault="0007769F" w:rsidP="0007769F">
      <w:pPr>
        <w:pStyle w:val="a3"/>
        <w:shd w:val="clear" w:color="auto" w:fill="FFFFFF"/>
        <w:spacing w:before="0" w:beforeAutospacing="0" w:after="0" w:afterAutospacing="0"/>
      </w:pPr>
      <w:r w:rsidRPr="00900E48">
        <w:rPr>
          <w:rStyle w:val="a5"/>
          <w:b w:val="0"/>
          <w:bdr w:val="none" w:sz="0" w:space="0" w:color="auto" w:frame="1"/>
          <w:lang w:val="uk-UA"/>
        </w:rPr>
        <w:t xml:space="preserve"> </w:t>
      </w:r>
      <w:proofErr w:type="spellStart"/>
      <w:r w:rsidR="00BC3559" w:rsidRPr="00900E48">
        <w:rPr>
          <w:rStyle w:val="a5"/>
          <w:b w:val="0"/>
          <w:bdr w:val="none" w:sz="0" w:space="0" w:color="auto" w:frame="1"/>
        </w:rPr>
        <w:t>Збірники</w:t>
      </w:r>
      <w:proofErr w:type="spellEnd"/>
      <w:r w:rsidR="00BC3559" w:rsidRPr="00900E48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="00BC3559" w:rsidRPr="00900E48">
        <w:rPr>
          <w:rStyle w:val="a5"/>
          <w:b w:val="0"/>
          <w:bdr w:val="none" w:sz="0" w:space="0" w:color="auto" w:frame="1"/>
        </w:rPr>
        <w:t>календарних</w:t>
      </w:r>
      <w:proofErr w:type="spellEnd"/>
      <w:r w:rsidR="00BC3559" w:rsidRPr="00900E48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="00BC3559" w:rsidRPr="00900E48">
        <w:rPr>
          <w:rStyle w:val="a5"/>
          <w:b w:val="0"/>
          <w:bdr w:val="none" w:sz="0" w:space="0" w:color="auto" w:frame="1"/>
        </w:rPr>
        <w:t>планувань</w:t>
      </w:r>
      <w:proofErr w:type="spellEnd"/>
      <w:r w:rsidR="00BC3559" w:rsidRPr="00900E48">
        <w:rPr>
          <w:rStyle w:val="a5"/>
          <w:b w:val="0"/>
          <w:bdr w:val="none" w:sz="0" w:space="0" w:color="auto" w:frame="1"/>
        </w:rPr>
        <w:t xml:space="preserve"> з </w:t>
      </w:r>
      <w:proofErr w:type="spellStart"/>
      <w:r w:rsidR="00BC3559" w:rsidRPr="00900E48">
        <w:rPr>
          <w:rStyle w:val="a5"/>
          <w:b w:val="0"/>
          <w:bdr w:val="none" w:sz="0" w:space="0" w:color="auto" w:frame="1"/>
        </w:rPr>
        <w:t>усіх</w:t>
      </w:r>
      <w:proofErr w:type="spellEnd"/>
      <w:r w:rsidR="00BC3559" w:rsidRPr="00900E48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="00BC3559" w:rsidRPr="00900E48">
        <w:rPr>
          <w:rStyle w:val="a5"/>
          <w:b w:val="0"/>
          <w:bdr w:val="none" w:sz="0" w:space="0" w:color="auto" w:frame="1"/>
        </w:rPr>
        <w:t>предметі</w:t>
      </w:r>
      <w:proofErr w:type="gramStart"/>
      <w:r w:rsidR="00BC3559" w:rsidRPr="00900E48">
        <w:rPr>
          <w:rStyle w:val="a5"/>
          <w:b w:val="0"/>
          <w:bdr w:val="none" w:sz="0" w:space="0" w:color="auto" w:frame="1"/>
        </w:rPr>
        <w:t>в</w:t>
      </w:r>
      <w:proofErr w:type="spellEnd"/>
      <w:proofErr w:type="gramEnd"/>
      <w:r w:rsidR="00BC3559" w:rsidRPr="00900E48">
        <w:rPr>
          <w:rStyle w:val="a5"/>
          <w:b w:val="0"/>
          <w:bdr w:val="none" w:sz="0" w:space="0" w:color="auto" w:frame="1"/>
        </w:rPr>
        <w:t> </w:t>
      </w:r>
    </w:p>
    <w:p w:rsidR="00BC3559" w:rsidRPr="00900E48" w:rsidRDefault="00A408C4" w:rsidP="00A408C4">
      <w:pPr>
        <w:rPr>
          <w:sz w:val="24"/>
          <w:szCs w:val="24"/>
        </w:rPr>
      </w:pPr>
      <w:r w:rsidRPr="00900E48">
        <w:rPr>
          <w:sz w:val="24"/>
          <w:szCs w:val="24"/>
        </w:rPr>
        <w:t xml:space="preserve">МЕТОДИЧНИЙ ПОРАДНИК 2021-2022 </w:t>
      </w:r>
      <w:proofErr w:type="spellStart"/>
      <w:r w:rsidRPr="00900E48">
        <w:rPr>
          <w:sz w:val="24"/>
          <w:szCs w:val="24"/>
        </w:rPr>
        <w:t>н.р</w:t>
      </w:r>
      <w:proofErr w:type="spellEnd"/>
      <w:r w:rsidRPr="00900E48">
        <w:rPr>
          <w:sz w:val="24"/>
          <w:szCs w:val="24"/>
        </w:rPr>
        <w:t>.</w:t>
      </w:r>
    </w:p>
    <w:p w:rsidR="00A408C4" w:rsidRPr="00741D5B" w:rsidRDefault="006A7650" w:rsidP="00A408C4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hyperlink r:id="rId32" w:history="1">
        <w:r w:rsidR="00A408C4" w:rsidRP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Супутник у</w:t>
        </w:r>
        <w:r w:rsidR="00741D5B" w:rsidRP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чителя-філолога “</w:t>
        </w:r>
        <w:proofErr w:type="spellStart"/>
        <w:r w:rsidR="00741D5B" w:rsidRP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П</w:t>
        </w:r>
        <w:r w:rsid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ріорітетні</w:t>
        </w:r>
        <w:proofErr w:type="spellEnd"/>
        <w:r w:rsid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 xml:space="preserve"> напрямки вивчення української мови та літератури,зарубіжної літератури в 2021-2022 навчальному році</w:t>
        </w:r>
        <w:r w:rsidR="00A408C4" w:rsidRPr="00741D5B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”</w:t>
        </w:r>
      </w:hyperlink>
    </w:p>
    <w:p w:rsidR="00574B28" w:rsidRDefault="00A408C4" w:rsidP="00A408C4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 w:rsidRPr="00900E48">
        <w:t> </w:t>
      </w:r>
      <w:r w:rsidR="00741D5B">
        <w:rPr>
          <w:lang w:val="uk-UA"/>
        </w:rPr>
        <w:t>Методичні рекомендації щодо викладання предметів</w:t>
      </w:r>
      <w:r w:rsidR="00574B28">
        <w:rPr>
          <w:lang w:val="uk-UA"/>
        </w:rPr>
        <w:t xml:space="preserve"> освітньої галузі «Мистецтво» у </w:t>
      </w:r>
    </w:p>
    <w:p w:rsidR="00A408C4" w:rsidRPr="00741D5B" w:rsidRDefault="00574B28" w:rsidP="00A408C4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2021-2022</w:t>
      </w:r>
      <w:r w:rsidRPr="00574B28">
        <w:t xml:space="preserve"> </w:t>
      </w:r>
      <w:r w:rsidRPr="00574B28">
        <w:rPr>
          <w:lang w:val="uk-UA"/>
        </w:rPr>
        <w:t>навчальному році</w:t>
      </w:r>
      <w:r>
        <w:rPr>
          <w:lang w:val="uk-UA"/>
        </w:rPr>
        <w:t>.</w:t>
      </w:r>
    </w:p>
    <w:p w:rsidR="00A408C4" w:rsidRPr="00900E48" w:rsidRDefault="006E651A" w:rsidP="00A408C4">
      <w:pPr>
        <w:pStyle w:val="a3"/>
        <w:spacing w:before="0" w:beforeAutospacing="0" w:after="0" w:afterAutospacing="0"/>
        <w:jc w:val="both"/>
        <w:textAlignment w:val="baseline"/>
      </w:pPr>
      <w:r w:rsidRPr="00900E48">
        <w:rPr>
          <w:lang w:val="uk-UA"/>
        </w:rPr>
        <w:t xml:space="preserve">  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"https://znayshov.com/FR/9338/deyaki_pitannya_schodo_organizacii_osvitn_ogo_procesu_z_predmeta_fizichna_kul_tura_u_zakladah_osviti_v_2021_2022_navchal_nomu_roci.pdf"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Деякі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питання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організації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освітнього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процесу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 предмета «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Фізична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культура» </w:t>
      </w:r>
      <w:proofErr w:type="gram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у</w:t>
      </w:r>
      <w:proofErr w:type="gram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закладах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2021/2022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6E651A" w:rsidP="00A408C4">
      <w:pPr>
        <w:pStyle w:val="a3"/>
        <w:spacing w:before="0" w:beforeAutospacing="0" w:after="0" w:afterAutospacing="0"/>
        <w:jc w:val="both"/>
        <w:textAlignment w:val="baseline"/>
      </w:pPr>
      <w:r w:rsidRPr="00900E48"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"https://znayshov.com/FR/9339/metodichni_rekomendacii_z_vikladannya_informatiki_u_pochatkoviy_shkoli_2021_2022.pdf"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викладання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інформатики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початковій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школі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"https://znayshov.com/FR/9340/metodichni_rekomendacii_schodo_vikladannya_predmetiv_gromadyans_koi_ta_istorichnoi_galuzi_u_2021_2022_navchal_nomu_roci.pdf"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викладання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предметів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громадянської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та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історичної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галузі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2021/2022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"https://znayshov.com/FR/9341/metodichni_rekomendacii_schodo_vikoristannya_proektnih_tehnologiy_na_zanyattyah_trudovogo_navchannya_v_umovah_nush.pdf"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використання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проєктних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технологій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на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заняттях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gram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трудового</w:t>
      </w:r>
      <w:proofErr w:type="gram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умовах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НУШ</w:t>
      </w:r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"https://znayshov.com/FR/9342/osoblivosti_organizacii_osvitn_oi_diyal_nosti_v_zakladah_pozashkil_noi_osviti_u_2021_2022_navchal_nomu_roci.pdf"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Особливості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організації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освітньої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діяльності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закладах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позашкільної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2021/2022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"https://znayshov.com/FR/9343/prioriteti_u_zdiysnenni_vihovnogo_procesu_v_osvitnih_zakladah_u_20212022_navchal_nomu_roci.pdf" </w:instrText>
      </w:r>
      <w:r w:rsidR="0018792B">
        <w:fldChar w:fldCharType="separate"/>
      </w:r>
      <w:proofErr w:type="gram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</w:t>
      </w:r>
      <w:proofErr w:type="gram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іоритети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здійсненні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виховного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процесу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освітніх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закладах у 2021/2022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"https://znayshov.com/FR/9346/realizaciya_cinnisnogo_komponentu_derzhavnogo_standartu_pri_vikladanni_inozemnih_mov_uchinnya_navchannya_ocinyuvannya.pdf"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Реалізація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ціннісного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компоненту </w:t>
      </w:r>
      <w:proofErr w:type="gram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Державного</w:t>
      </w:r>
      <w:proofErr w:type="gram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стандарту  при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вивченні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іноземної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мови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: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учіння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,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,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оцінювання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"https://znayshov.com/FR/9344/efektivni_strategii_organizacii_navchannya_z_fiziki_u_2021_2022_navchal_nomu_roci.pdf"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Ефективні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стратегії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організації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фізики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2021 – 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 </w:t>
      </w:r>
      <w:hyperlink r:id="rId33" w:history="1"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Про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особливості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загально-природничого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компоненту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умовах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переходу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базової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школи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</w:t>
        </w:r>
        <w:proofErr w:type="gram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засади НУШ</w:t>
        </w:r>
      </w:hyperlink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bCs/>
          <w:lang w:val="uk-UA"/>
        </w:rPr>
        <w:t xml:space="preserve">   </w:t>
      </w:r>
      <w:hyperlink r:id="rId34" w:history="1"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«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змішаного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з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біології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у 2021-2022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»</w:t>
        </w:r>
      </w:hyperlink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"https://znayshov.com/FR/9349/rekomendacii_schodo_organizacii_zmishanogo_navchannya_z_geografii_u_2021_2022_navchal_nomu_roci.pdf"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«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організації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змішаного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географії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2021-2022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»</w:t>
      </w:r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bCs/>
          <w:lang w:val="uk-UA"/>
        </w:rPr>
        <w:t xml:space="preserve">    </w:t>
      </w:r>
      <w:hyperlink r:id="rId35" w:history="1"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«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змішаного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навчання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з математики у 2021-2022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навчальному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році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»</w:t>
        </w:r>
      </w:hyperlink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"https://znayshov.com/FR/9350/rekomendacii_schodo_organizacii_zmishanogo_navchannya_z_himii_u_2021_2022_navchal_nomu_roci.pdf"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“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організації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змішаного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хі</w:t>
      </w:r>
      <w:proofErr w:type="gram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</w:t>
      </w:r>
      <w:proofErr w:type="gram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у 2021-2022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навчальному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році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”</w:t>
      </w:r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"https://znayshov.com/FR/9354/osvitnya_programa.pdf" </w:instrText>
      </w:r>
      <w:r w:rsidR="0018792B">
        <w:fldChar w:fldCharType="separate"/>
      </w:r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щодо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створення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освітньої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програми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закладами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загальної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середньої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освіти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умовах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реалізації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компетентнісної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 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моделі</w:t>
      </w:r>
      <w:proofErr w:type="spellEnd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="00A408C4" w:rsidRPr="00900E48">
        <w:rPr>
          <w:rStyle w:val="a4"/>
          <w:bCs/>
          <w:color w:val="auto"/>
          <w:u w:val="none"/>
          <w:bdr w:val="none" w:sz="0" w:space="0" w:color="auto" w:frame="1"/>
        </w:rPr>
        <w:t>освіти</w:t>
      </w:r>
      <w:proofErr w:type="spellEnd"/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bCs/>
          <w:lang w:val="uk-UA"/>
        </w:rPr>
        <w:t xml:space="preserve">    </w:t>
      </w:r>
      <w:hyperlink r:id="rId36" w:history="1"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освітнього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процесу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в закладах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дошкільної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у 2021-2022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н.р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.</w:t>
        </w:r>
      </w:hyperlink>
    </w:p>
    <w:p w:rsidR="00A408C4" w:rsidRPr="00900E48" w:rsidRDefault="00574B28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   </w:t>
      </w:r>
      <w:r w:rsidR="00A408C4" w:rsidRPr="00900E48">
        <w:t> </w:t>
      </w:r>
      <w:hyperlink r:id="rId37" w:history="1"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на 2021-2022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навчальний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</w:t>
        </w:r>
        <w:proofErr w:type="gram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ік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для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педагогічних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працівників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які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працюють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в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умовах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інклюзії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щодо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організації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корекційно-розвиткової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роботи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з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дітьми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з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особливими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освітніми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потребами в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закладі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загальної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середньої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</w:hyperlink>
    </w:p>
    <w:p w:rsidR="00A408C4" w:rsidRPr="002E1002" w:rsidRDefault="000F2626" w:rsidP="00A408C4">
      <w:pPr>
        <w:pStyle w:val="a3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bCs/>
          <w:lang w:val="uk-UA"/>
        </w:rPr>
        <w:t xml:space="preserve">    </w:t>
      </w:r>
      <w:hyperlink r:id="rId38" w:history="1">
        <w:r w:rsidR="00A408C4" w:rsidRPr="002E1002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Методичні рекомендації на 2020-2021 навчальний рік для педагогічних працівників які працюють в умовах інклюзії</w:t>
        </w:r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 </w:t>
        </w:r>
        <w:r w:rsidR="00A408C4" w:rsidRPr="002E1002">
          <w:rPr>
            <w:rStyle w:val="a4"/>
            <w:bCs/>
            <w:color w:val="auto"/>
            <w:u w:val="none"/>
            <w:bdr w:val="none" w:sz="0" w:space="0" w:color="auto" w:frame="1"/>
            <w:lang w:val="uk-UA"/>
          </w:rPr>
          <w:t>«Організація позакласної діяльності в інклюзивному класі»</w:t>
        </w:r>
      </w:hyperlink>
    </w:p>
    <w:p w:rsidR="00A408C4" w:rsidRPr="00900E48" w:rsidRDefault="000F2626" w:rsidP="00A408C4">
      <w:pPr>
        <w:pStyle w:val="a3"/>
        <w:spacing w:before="0" w:beforeAutospacing="0" w:after="0" w:afterAutospacing="0"/>
        <w:jc w:val="both"/>
        <w:textAlignment w:val="baseline"/>
      </w:pPr>
      <w:r>
        <w:rPr>
          <w:bCs/>
          <w:lang w:val="uk-UA"/>
        </w:rPr>
        <w:lastRenderedPageBreak/>
        <w:t xml:space="preserve">   </w:t>
      </w:r>
      <w:hyperlink r:id="rId39" w:history="1"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Методичні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рекомендації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на 2021-2022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навчальний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</w:t>
        </w:r>
        <w:proofErr w:type="gram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ік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для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працівників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психологічної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служби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 «Про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пріоритетні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  напрямки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роботи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 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працівників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психологічної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служби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системи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освіти</w:t>
        </w:r>
        <w:proofErr w:type="spellEnd"/>
        <w:r w:rsidR="00A408C4" w:rsidRPr="00900E48">
          <w:rPr>
            <w:rStyle w:val="a4"/>
            <w:bCs/>
            <w:color w:val="auto"/>
            <w:u w:val="none"/>
            <w:bdr w:val="none" w:sz="0" w:space="0" w:color="auto" w:frame="1"/>
          </w:rPr>
          <w:t>»</w:t>
        </w:r>
      </w:hyperlink>
    </w:p>
    <w:p w:rsidR="00A408C4" w:rsidRPr="00900E48" w:rsidRDefault="00A408C4" w:rsidP="00A408C4">
      <w:pPr>
        <w:pStyle w:val="a3"/>
        <w:spacing w:before="0" w:beforeAutospacing="0" w:after="0" w:afterAutospacing="0"/>
        <w:jc w:val="both"/>
        <w:textAlignment w:val="baseline"/>
      </w:pPr>
      <w:r w:rsidRPr="00900E48">
        <w:rPr>
          <w:noProof/>
        </w:rPr>
        <mc:AlternateContent>
          <mc:Choice Requires="wps">
            <w:drawing>
              <wp:inline distT="0" distB="0" distL="0" distR="0" wp14:anchorId="3A2013D8" wp14:editId="7BA61E08">
                <wp:extent cx="304800" cy="304800"/>
                <wp:effectExtent l="0" t="0" r="0" b="0"/>
                <wp:docPr id="1" name="Прямоугольник 1" descr="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gG5AIAANQFAAAOAAAAZHJzL2Uyb0RvYy54bWysVM2O0zAQviPxDpbv2STd9CfRpqulPwhp&#10;gZUWHsBNnMYisYPtNl0QEhJXJG5ceQgkhP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GHeAb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00E48">
        <w:t> </w:t>
      </w:r>
      <w:proofErr w:type="spellStart"/>
      <w:r w:rsidR="0018792B">
        <w:fldChar w:fldCharType="begin"/>
      </w:r>
      <w:r w:rsidR="0018792B">
        <w:instrText xml:space="preserve"> HYPERLINK "https://znayshov.com/FR/9359/rekomendacii_orlenko_i_n.pdf" </w:instrText>
      </w:r>
      <w:r w:rsidR="0018792B">
        <w:fldChar w:fldCharType="separate"/>
      </w:r>
      <w:r w:rsidRPr="00900E48">
        <w:rPr>
          <w:rStyle w:val="a4"/>
          <w:bCs/>
          <w:color w:val="auto"/>
          <w:u w:val="none"/>
          <w:bdr w:val="none" w:sz="0" w:space="0" w:color="auto" w:frame="1"/>
        </w:rPr>
        <w:t>Методичні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рекомендації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на 2021-2022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навчальний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proofErr w:type="gram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р</w:t>
      </w:r>
      <w:proofErr w:type="gram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ік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для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педагогічних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працівників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які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працюють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умовах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інклюзії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,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фахівців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інклюзивно-ресурсних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центрів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«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Соціальні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ігри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як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засіб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формування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комунікативних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компетенцій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дітей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в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інклюзивному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освітньому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900E48">
        <w:rPr>
          <w:rStyle w:val="a4"/>
          <w:bCs/>
          <w:color w:val="auto"/>
          <w:u w:val="none"/>
          <w:bdr w:val="none" w:sz="0" w:space="0" w:color="auto" w:frame="1"/>
        </w:rPr>
        <w:t>середовищі</w:t>
      </w:r>
      <w:proofErr w:type="spellEnd"/>
      <w:r w:rsidRPr="00900E48">
        <w:rPr>
          <w:rStyle w:val="a4"/>
          <w:bCs/>
          <w:color w:val="auto"/>
          <w:u w:val="none"/>
          <w:bdr w:val="none" w:sz="0" w:space="0" w:color="auto" w:frame="1"/>
        </w:rPr>
        <w:t>»</w:t>
      </w:r>
      <w:r w:rsidR="0018792B">
        <w:rPr>
          <w:rStyle w:val="a4"/>
          <w:bCs/>
          <w:color w:val="auto"/>
          <w:u w:val="none"/>
          <w:bdr w:val="none" w:sz="0" w:space="0" w:color="auto" w:frame="1"/>
        </w:rPr>
        <w:fldChar w:fldCharType="end"/>
      </w:r>
    </w:p>
    <w:p w:rsidR="00886F97" w:rsidRPr="00900E48" w:rsidRDefault="00C96E36" w:rsidP="00886F97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i/>
          <w:iCs/>
          <w:bdr w:val="none" w:sz="0" w:space="0" w:color="auto" w:frame="1"/>
          <w:shd w:val="clear" w:color="auto" w:fill="FFFFFF"/>
          <w:lang w:val="uk-UA"/>
        </w:rPr>
        <w:t xml:space="preserve">  </w:t>
      </w:r>
      <w:r w:rsidR="00886F97" w:rsidRPr="00900E48">
        <w:t xml:space="preserve">Закон </w:t>
      </w:r>
      <w:proofErr w:type="spellStart"/>
      <w:r w:rsidR="00886F97" w:rsidRPr="00900E48">
        <w:t>України</w:t>
      </w:r>
      <w:proofErr w:type="spellEnd"/>
      <w:r w:rsidR="00886F97" w:rsidRPr="00900E48">
        <w:t xml:space="preserve"> "Про </w:t>
      </w:r>
      <w:proofErr w:type="spellStart"/>
      <w:r w:rsidR="00886F97" w:rsidRPr="00900E48">
        <w:t>запобігання</w:t>
      </w:r>
      <w:proofErr w:type="spellEnd"/>
      <w:r w:rsidR="00886F97" w:rsidRPr="00900E48">
        <w:t xml:space="preserve"> та </w:t>
      </w:r>
      <w:proofErr w:type="spellStart"/>
      <w:r w:rsidR="00886F97" w:rsidRPr="00900E48">
        <w:t>протидію</w:t>
      </w:r>
      <w:proofErr w:type="spellEnd"/>
      <w:r w:rsidR="00886F97" w:rsidRPr="00900E48">
        <w:t xml:space="preserve"> </w:t>
      </w:r>
      <w:proofErr w:type="spellStart"/>
      <w:r w:rsidR="00886F97" w:rsidRPr="00900E48">
        <w:t>домашньому</w:t>
      </w:r>
      <w:proofErr w:type="spellEnd"/>
      <w:r w:rsidR="00886F97" w:rsidRPr="00900E48">
        <w:t xml:space="preserve"> </w:t>
      </w:r>
      <w:proofErr w:type="spellStart"/>
      <w:r w:rsidR="00886F97" w:rsidRPr="00900E48">
        <w:t>насильству</w:t>
      </w:r>
      <w:proofErr w:type="spellEnd"/>
    </w:p>
    <w:p w:rsidR="00886F97" w:rsidRPr="00900E48" w:rsidRDefault="00886F97" w:rsidP="00886F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Закон України "Про протидію торгівлі людьми"</w:t>
      </w:r>
    </w:p>
    <w:p w:rsidR="00886F97" w:rsidRPr="00900E48" w:rsidRDefault="00886F97" w:rsidP="00886F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Державна соціальна програма протидії торгівлі людьми на період до 2020 року</w:t>
      </w:r>
    </w:p>
    <w:p w:rsidR="00886F97" w:rsidRPr="00900E48" w:rsidRDefault="00886F97" w:rsidP="00886F9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Програма виховної роботи з питань протидії торгівлі дітьми «Особиста гідність. Безпека життя. Громадянська позиція».</w:t>
      </w:r>
    </w:p>
    <w:p w:rsidR="00CA05B9" w:rsidRPr="00900E48" w:rsidRDefault="00CA05B9" w:rsidP="006E651A">
      <w:pPr>
        <w:rPr>
          <w:sz w:val="24"/>
          <w:szCs w:val="24"/>
        </w:rPr>
      </w:pPr>
      <w:r w:rsidRPr="00900E48">
        <w:rPr>
          <w:sz w:val="24"/>
          <w:szCs w:val="24"/>
        </w:rPr>
        <w:t>Міжнародні документи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Декларація прав людини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Декларація прав дитини, проголошена Генеральною асамблеєю Організацій Об’єднаних Націй 20 листопада 1959 року.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Конвенція ООН про права дитини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Конвенція ООН про заборону та негайні заходи щодо ліквідації найгірших форм дитячої праці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Конвенція Ради Європи про захист дітей від сексуальної експлуатації та сексуального насильства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 xml:space="preserve"> </w:t>
      </w:r>
      <w:r w:rsidRPr="00900E48">
        <w:rPr>
          <w:sz w:val="24"/>
          <w:szCs w:val="24"/>
        </w:rPr>
        <w:tab/>
        <w:t>Всесвітня декларація про забезпечення виживання, захисту і розвитку дітей, прийнята на Всесвітній зустрічі на вищому рівні в інтересах дітей, яка відбулася в Організації Об’єднаних Націй в м. Нью-Йорку 30 вересня 1990 року.</w:t>
      </w:r>
    </w:p>
    <w:p w:rsidR="00CA05B9" w:rsidRPr="00900E48" w:rsidRDefault="00CA05B9" w:rsidP="006E651A">
      <w:pPr>
        <w:rPr>
          <w:sz w:val="24"/>
          <w:szCs w:val="24"/>
        </w:rPr>
      </w:pPr>
      <w:r w:rsidRPr="00900E48">
        <w:rPr>
          <w:sz w:val="24"/>
          <w:szCs w:val="24"/>
        </w:rPr>
        <w:t>Закони України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Конституція (Основний Закон) України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освіту»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загальну середню освіту»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позашкільну освіту»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"Про молодіжні та дитячі громадські організації"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"Про охорону дитинства"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"Про захист суспільної моралі"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"Про протидію торгівлі людьми"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"Про забезпечення прав і свобод внутрішньо переміщених осіб"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Укази Президента України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затвердження Національної  стратегії розвитку освіти в Україні на період до 2021 року"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невідкладні додаткові заходи щодо зміцнення моральності у суспільстві та утвердження здорового способу життя» від 15.03.2002 р. № 258/2002.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Національну програму правової освіти населення» від 18.10.2001 р. № 992/2001.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заходи щодо поліпшення становища багатодітних сімей» від 12.11.1999 р. № 1460/99.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додаткові заходи щодо посилення соціального захисту багатодітних і неповних сімей» від 20.12.2000 р. № 1396/2000.</w:t>
      </w:r>
    </w:p>
    <w:p w:rsidR="00CA05B9" w:rsidRPr="00900E48" w:rsidRDefault="00CA05B9" w:rsidP="00CA05B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900E48">
        <w:rPr>
          <w:sz w:val="24"/>
          <w:szCs w:val="24"/>
        </w:rPr>
        <w:t>«Про Національну стратегію з оздоровчої рухової активності в Україні на період до 2025 року</w:t>
      </w:r>
    </w:p>
    <w:p w:rsidR="00CA05B9" w:rsidRPr="00900E48" w:rsidRDefault="00CA05B9" w:rsidP="00886F9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CA05B9" w:rsidRPr="00900E48" w:rsidRDefault="00CA05B9" w:rsidP="00886F9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900E48" w:rsidRPr="007E5D20" w:rsidRDefault="00C96E36" w:rsidP="00C96E36">
      <w:pPr>
        <w:shd w:val="clear" w:color="auto" w:fill="FFFFFF"/>
        <w:spacing w:before="150" w:after="150"/>
        <w:rPr>
          <w:sz w:val="24"/>
          <w:szCs w:val="24"/>
          <w:u w:val="single"/>
        </w:rPr>
      </w:pPr>
      <w:r w:rsidRPr="007E5D20">
        <w:rPr>
          <w:sz w:val="24"/>
          <w:szCs w:val="24"/>
        </w:rPr>
        <w:t xml:space="preserve">                                              </w:t>
      </w:r>
      <w:r w:rsidR="00900E48" w:rsidRPr="007E5D20">
        <w:rPr>
          <w:sz w:val="24"/>
          <w:szCs w:val="24"/>
          <w:u w:val="single"/>
        </w:rPr>
        <w:t>Мета та завдання НВК</w:t>
      </w:r>
    </w:p>
    <w:p w:rsidR="00900E48" w:rsidRPr="007E5D20" w:rsidRDefault="00900E48" w:rsidP="00900E48">
      <w:pPr>
        <w:shd w:val="clear" w:color="auto" w:fill="FFFFFF"/>
        <w:spacing w:before="150" w:after="150"/>
        <w:jc w:val="both"/>
        <w:rPr>
          <w:sz w:val="24"/>
          <w:szCs w:val="24"/>
        </w:rPr>
      </w:pPr>
      <w:r w:rsidRPr="007E5D20">
        <w:rPr>
          <w:sz w:val="24"/>
          <w:szCs w:val="24"/>
        </w:rPr>
        <w:t xml:space="preserve"> Головні цінності педагогічного </w:t>
      </w:r>
      <w:proofErr w:type="spellStart"/>
      <w:r w:rsidRPr="007E5D20">
        <w:rPr>
          <w:sz w:val="24"/>
          <w:szCs w:val="24"/>
        </w:rPr>
        <w:t>колективу—</w:t>
      </w:r>
      <w:proofErr w:type="spellEnd"/>
      <w:r w:rsidRPr="007E5D20">
        <w:rPr>
          <w:sz w:val="24"/>
          <w:szCs w:val="24"/>
        </w:rPr>
        <w:t xml:space="preserve"> дитина, культура, творчість. Основний принцип педагогічного процесу закладу — цілеспрямована взаємодія дорослих і дітей, що виступає джерелом розвитку й задоволення вищих потреб дитини, умовою її можливої реалізації, навчальним середовищем, у якому індивід самостверджується й </w:t>
      </w:r>
      <w:proofErr w:type="spellStart"/>
      <w:r w:rsidRPr="007E5D20">
        <w:rPr>
          <w:sz w:val="24"/>
          <w:szCs w:val="24"/>
        </w:rPr>
        <w:t>самореалізується</w:t>
      </w:r>
      <w:proofErr w:type="spellEnd"/>
      <w:r w:rsidRPr="007E5D20">
        <w:rPr>
          <w:sz w:val="24"/>
          <w:szCs w:val="24"/>
        </w:rPr>
        <w:t>.</w:t>
      </w:r>
    </w:p>
    <w:p w:rsidR="00900E48" w:rsidRPr="007E5D20" w:rsidRDefault="00900E48" w:rsidP="00900E48">
      <w:pPr>
        <w:shd w:val="clear" w:color="auto" w:fill="FFFFFF"/>
        <w:spacing w:before="150" w:after="150"/>
        <w:jc w:val="both"/>
        <w:rPr>
          <w:sz w:val="24"/>
          <w:szCs w:val="24"/>
        </w:rPr>
      </w:pPr>
      <w:r w:rsidRPr="007E5D20">
        <w:rPr>
          <w:sz w:val="24"/>
          <w:szCs w:val="24"/>
        </w:rPr>
        <w:t> Наша мета - створення такого середовища в школі, яке б плекало творчу особистість, створювало умови для повноцінного інтелектуального, творчого, морального, фізичного розвитку дитини, вироблення сучасної моделі випускника школи, спроможного реалізувати власний позитивний потенціал.</w:t>
      </w:r>
    </w:p>
    <w:p w:rsidR="00900E48" w:rsidRPr="007E5D20" w:rsidRDefault="00900E48" w:rsidP="00900E48">
      <w:pPr>
        <w:shd w:val="clear" w:color="auto" w:fill="FFFFFF"/>
        <w:spacing w:before="150" w:after="150"/>
        <w:jc w:val="both"/>
        <w:rPr>
          <w:sz w:val="24"/>
          <w:szCs w:val="24"/>
        </w:rPr>
      </w:pPr>
      <w:r w:rsidRPr="007E5D20">
        <w:rPr>
          <w:sz w:val="24"/>
          <w:szCs w:val="24"/>
        </w:rPr>
        <w:t>Освіта в нашому закладі буде зосереджуватись на дитині, а не на академічних знаннях, для цього вчитель підтримуватиме і розвиватиме потенціал кожного учня. Відповідно до цього, на уроках діти не стільки готуватимуться до далекого майбутнього життя, а житимуть ним зараз, тобто навчання має бути максимально наближеним до умов сучасного швидкоплинного життя.</w:t>
      </w:r>
    </w:p>
    <w:p w:rsidR="00900E48" w:rsidRPr="007E5D20" w:rsidRDefault="00900E48" w:rsidP="00900E48">
      <w:pPr>
        <w:shd w:val="clear" w:color="auto" w:fill="FFFFFF"/>
        <w:spacing w:before="150" w:after="150"/>
        <w:jc w:val="both"/>
        <w:rPr>
          <w:sz w:val="24"/>
          <w:szCs w:val="24"/>
        </w:rPr>
      </w:pPr>
      <w:r w:rsidRPr="007E5D20">
        <w:rPr>
          <w:sz w:val="24"/>
          <w:szCs w:val="24"/>
        </w:rPr>
        <w:t>Завдання - реалізація ціннісних пріоритетів особистості, створення розвивального середовища, у якому б реалізувалася модель випускника, задоволення освітніх потреб не тільки обдарованої молоді, а й звичайних учнів, де всі стануть успішними в житті, здатними до інтеграції з європейським співтовариством.</w:t>
      </w:r>
    </w:p>
    <w:p w:rsidR="00067F0C" w:rsidRPr="007E5D20" w:rsidRDefault="00F35AE5" w:rsidP="00067F0C">
      <w:pPr>
        <w:jc w:val="both"/>
        <w:rPr>
          <w:sz w:val="24"/>
          <w:szCs w:val="24"/>
        </w:rPr>
      </w:pPr>
      <w:proofErr w:type="spellStart"/>
      <w:r w:rsidRPr="007E5D20">
        <w:rPr>
          <w:sz w:val="24"/>
          <w:szCs w:val="24"/>
        </w:rPr>
        <w:t>Бубнівсько-Слобідський</w:t>
      </w:r>
      <w:proofErr w:type="spellEnd"/>
      <w:r w:rsidRPr="007E5D20">
        <w:rPr>
          <w:sz w:val="24"/>
          <w:szCs w:val="24"/>
        </w:rPr>
        <w:t xml:space="preserve"> НВК</w:t>
      </w:r>
      <w:r w:rsidR="00067F0C" w:rsidRPr="007E5D20">
        <w:rPr>
          <w:sz w:val="24"/>
          <w:szCs w:val="24"/>
        </w:rPr>
        <w:t xml:space="preserve"> І-ІІІ ступенів - забезпечує виконання статті 12 Закону України «Про освіту», тобто реалізує визначену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067F0C" w:rsidRPr="007E5D20" w:rsidRDefault="00067F0C" w:rsidP="00067F0C">
      <w:pPr>
        <w:ind w:left="260" w:right="-27" w:firstLine="423"/>
        <w:jc w:val="both"/>
        <w:rPr>
          <w:sz w:val="24"/>
          <w:szCs w:val="24"/>
        </w:rPr>
      </w:pPr>
      <w:r w:rsidRPr="007E5D20">
        <w:rPr>
          <w:sz w:val="24"/>
          <w:szCs w:val="24"/>
        </w:rPr>
        <w:t xml:space="preserve">Досягнення цієї мети забезпечується шляхом формування ключових </w:t>
      </w:r>
      <w:proofErr w:type="spellStart"/>
      <w:r w:rsidRPr="007E5D20">
        <w:rPr>
          <w:sz w:val="24"/>
          <w:szCs w:val="24"/>
        </w:rPr>
        <w:t>компетентностей</w:t>
      </w:r>
      <w:proofErr w:type="spellEnd"/>
      <w:r w:rsidRPr="007E5D20">
        <w:rPr>
          <w:sz w:val="24"/>
          <w:szCs w:val="24"/>
        </w:rPr>
        <w:t>, необхідних кожній сучасній людині:</w:t>
      </w:r>
    </w:p>
    <w:tbl>
      <w:tblPr>
        <w:tblW w:w="1024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2"/>
        <w:gridCol w:w="7129"/>
      </w:tblGrid>
      <w:tr w:rsidR="00067F0C" w:rsidRPr="007E5D20" w:rsidTr="00067F0C">
        <w:trPr>
          <w:trHeight w:val="762"/>
        </w:trPr>
        <w:tc>
          <w:tcPr>
            <w:tcW w:w="566" w:type="dxa"/>
          </w:tcPr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№</w:t>
            </w:r>
          </w:p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з/п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Ключові</w:t>
            </w:r>
          </w:p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204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Очікувані результати</w:t>
            </w:r>
          </w:p>
        </w:tc>
      </w:tr>
      <w:tr w:rsidR="00067F0C" w:rsidRPr="007E5D20" w:rsidTr="00067F0C">
        <w:trPr>
          <w:trHeight w:val="4912"/>
        </w:trPr>
        <w:tc>
          <w:tcPr>
            <w:tcW w:w="566" w:type="dxa"/>
          </w:tcPr>
          <w:p w:rsidR="00067F0C" w:rsidRPr="007E5D20" w:rsidRDefault="00067F0C" w:rsidP="00067F0C">
            <w:pPr>
              <w:ind w:right="181"/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100"/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Спілкування</w:t>
            </w:r>
          </w:p>
          <w:p w:rsidR="00067F0C" w:rsidRPr="007E5D20" w:rsidRDefault="00067F0C" w:rsidP="00067F0C">
            <w:pPr>
              <w:ind w:left="100"/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державною</w:t>
            </w:r>
          </w:p>
          <w:p w:rsidR="00067F0C" w:rsidRPr="007E5D20" w:rsidRDefault="00067F0C" w:rsidP="00067F0C">
            <w:pPr>
              <w:ind w:left="100"/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мовою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Уміння: ставити запитання і розпізнавати проблему;</w:t>
            </w:r>
          </w:p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</w:t>
            </w:r>
          </w:p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предмета; поповнювати свій словниковий запас.</w:t>
            </w:r>
          </w:p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розуміння важливості чітких та лаконічних формулювань.</w:t>
            </w:r>
          </w:p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означення понять, формулювання</w:t>
            </w:r>
          </w:p>
          <w:p w:rsidR="00067F0C" w:rsidRPr="007E5D20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властивостей, доведення правил, теорем</w:t>
            </w:r>
          </w:p>
        </w:tc>
      </w:tr>
      <w:tr w:rsidR="00067F0C" w:rsidRPr="007E5D20" w:rsidTr="00067F0C">
        <w:trPr>
          <w:trHeight w:val="1265"/>
        </w:trPr>
        <w:tc>
          <w:tcPr>
            <w:tcW w:w="566" w:type="dxa"/>
          </w:tcPr>
          <w:p w:rsidR="00067F0C" w:rsidRPr="007E5D20" w:rsidRDefault="00067F0C" w:rsidP="00067F0C">
            <w:pPr>
              <w:ind w:right="181"/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Спілкування іноземними</w:t>
            </w:r>
          </w:p>
          <w:p w:rsidR="00067F0C" w:rsidRPr="007E5D20" w:rsidRDefault="00067F0C" w:rsidP="00067F0C">
            <w:pPr>
              <w:jc w:val="center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мовами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169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Уміння: здійснювати спілкування в межах сфер, тем і ситуацій, визначених чинною навчальною програмою;</w:t>
            </w:r>
          </w:p>
          <w:p w:rsidR="00067F0C" w:rsidRPr="007E5D20" w:rsidRDefault="00067F0C" w:rsidP="00067F0C">
            <w:pPr>
              <w:ind w:left="169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розуміти на слух зміст автентичних текстів; читати і</w:t>
            </w:r>
          </w:p>
          <w:p w:rsidR="00067F0C" w:rsidRPr="007E5D20" w:rsidRDefault="00067F0C" w:rsidP="00067F0C">
            <w:pPr>
              <w:ind w:left="169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потреб.</w:t>
            </w:r>
          </w:p>
          <w:p w:rsidR="00067F0C" w:rsidRPr="007E5D20" w:rsidRDefault="00067F0C" w:rsidP="00067F0C">
            <w:pPr>
              <w:ind w:left="10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</w:t>
            </w:r>
          </w:p>
          <w:p w:rsidR="00067F0C" w:rsidRPr="007E5D20" w:rsidRDefault="00067F0C" w:rsidP="00067F0C">
            <w:pPr>
              <w:ind w:left="10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ресурси:підручники, словники, довідкова</w:t>
            </w:r>
          </w:p>
          <w:p w:rsidR="00067F0C" w:rsidRPr="007E5D20" w:rsidRDefault="00067F0C" w:rsidP="00067F0C">
            <w:pPr>
              <w:ind w:left="100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література, мультимедійні засоби, адаптовані іншомовні тексти.</w:t>
            </w:r>
          </w:p>
        </w:tc>
      </w:tr>
      <w:tr w:rsidR="00067F0C" w:rsidRPr="007E5D20" w:rsidTr="00067F0C">
        <w:trPr>
          <w:trHeight w:val="5172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lastRenderedPageBreak/>
              <w:t xml:space="preserve">     </w:t>
            </w:r>
            <w:bookmarkStart w:id="0" w:name="bookmark=id.gjdgxs" w:colFirst="0" w:colLast="0"/>
            <w:bookmarkEnd w:id="0"/>
            <w:r w:rsidRPr="007E5D20">
              <w:rPr>
                <w:sz w:val="24"/>
                <w:szCs w:val="24"/>
              </w:rPr>
              <w:t>3</w:t>
            </w:r>
            <w:r w:rsidRPr="007E5D2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2B8BD252" wp14:editId="2E105A4C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63500</wp:posOffset>
                      </wp:positionV>
                      <wp:extent cx="12700" cy="12065"/>
                      <wp:effectExtent l="0" t="0" r="0" b="0"/>
                      <wp:wrapSquare wrapText="bothSides" distT="0" distB="0" distL="0" distR="0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9968" y="3773968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2581C" w:rsidRDefault="0042581C" w:rsidP="00067F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left:0;text-align:left;margin-left:483pt;margin-top:5pt;width:1pt;height: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" fillcolor="black" strokecolor="white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18792B" w:rsidRDefault="0018792B" w:rsidP="00067F0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Математична</w:t>
            </w:r>
          </w:p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інтерпретувати та оцінювати результати; прогнозувати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в контексті навчальних та практичних задач; використовувати математичні методи у життєвих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ситуаціях.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усвідомлення значення математики для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повноцінного життя в сучасному суспільстві, розвитку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технологічного, економічного й оборонного потенціалу держави, успішного вивчення інших предметів.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розв'язування математичних задач, і обов’язково таких, що моделюють реальні життєві ситуації</w:t>
            </w:r>
          </w:p>
        </w:tc>
      </w:tr>
      <w:tr w:rsidR="00067F0C" w:rsidRPr="007E5D20" w:rsidTr="00067F0C">
        <w:trPr>
          <w:trHeight w:val="3527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Основні</w:t>
            </w:r>
          </w:p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компетентності</w:t>
            </w:r>
          </w:p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 природничих</w:t>
            </w:r>
          </w:p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науках і</w:t>
            </w:r>
          </w:p>
          <w:p w:rsidR="00067F0C" w:rsidRPr="007E5D20" w:rsidRDefault="00067F0C" w:rsidP="00067F0C">
            <w:pPr>
              <w:ind w:left="8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технологіях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Уміння: розпізнавати проблеми, що виникають у довкіллі; будувати та досліджувати природні явища і процеси; послуговуватися технологічними пристроями.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усвідомлення важливості природничих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наук як універсальної мови науки, техніки та технологій. усвідомлення ролі наукових ідей в сучасних інформаційних технологіях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складання графіків та діаграм, які</w:t>
            </w:r>
          </w:p>
          <w:p w:rsidR="00067F0C" w:rsidRPr="007E5D20" w:rsidRDefault="00067F0C" w:rsidP="00067F0C">
            <w:pPr>
              <w:ind w:left="10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ілюструють функціональні залежності результатів впливу людської діяльності на природу</w:t>
            </w:r>
          </w:p>
        </w:tc>
      </w:tr>
      <w:tr w:rsidR="00067F0C" w:rsidRPr="007E5D20" w:rsidTr="00067F0C">
        <w:trPr>
          <w:trHeight w:val="410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14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Інформаційно-цифрова</w:t>
            </w:r>
          </w:p>
          <w:p w:rsidR="00067F0C" w:rsidRPr="007E5D20" w:rsidRDefault="00067F0C" w:rsidP="00067F0C">
            <w:pPr>
              <w:ind w:left="14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22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Уміння: структурувати дані; діяти за алгоритмом та складати алгоритми; визначати достатність даних для</w:t>
            </w:r>
          </w:p>
          <w:p w:rsidR="00067F0C" w:rsidRPr="007E5D20" w:rsidRDefault="00067F0C" w:rsidP="00067F0C">
            <w:pPr>
              <w:ind w:left="22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067F0C" w:rsidRPr="007E5D20" w:rsidRDefault="00067F0C" w:rsidP="00067F0C">
            <w:pPr>
              <w:ind w:left="22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067F0C" w:rsidRPr="007E5D20" w:rsidRDefault="00067F0C" w:rsidP="00067F0C">
            <w:pPr>
              <w:ind w:left="220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візуалізація даних, побудова графіків та діаграм за допомогою програмних засобів</w:t>
            </w:r>
          </w:p>
        </w:tc>
      </w:tr>
      <w:tr w:rsidR="00067F0C" w:rsidRPr="007E5D20" w:rsidTr="00067F0C">
        <w:trPr>
          <w:trHeight w:val="410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14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tabs>
                <w:tab w:val="left" w:pos="720"/>
              </w:tabs>
              <w:ind w:left="12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 xml:space="preserve"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 помилковість. </w:t>
            </w:r>
          </w:p>
          <w:p w:rsidR="00067F0C" w:rsidRPr="007E5D20" w:rsidRDefault="00067F0C" w:rsidP="00067F0C">
            <w:pPr>
              <w:tabs>
                <w:tab w:val="left" w:pos="720"/>
              </w:tabs>
              <w:ind w:left="12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067F0C" w:rsidRPr="007E5D20" w:rsidRDefault="00067F0C" w:rsidP="00067F0C">
            <w:pPr>
              <w:ind w:left="121" w:right="32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lastRenderedPageBreak/>
              <w:t>Навчальні ресурси: моделювання власної освітньої траєкторії</w:t>
            </w:r>
          </w:p>
        </w:tc>
      </w:tr>
      <w:tr w:rsidR="00067F0C" w:rsidRPr="007E5D20" w:rsidTr="00067F0C">
        <w:trPr>
          <w:trHeight w:val="4311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14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tabs>
                <w:tab w:val="left" w:pos="720"/>
              </w:tabs>
              <w:ind w:left="121" w:right="182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 xml:space="preserve">Уміння: генерувати нові ідеї, вирішувати життєві 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 </w:t>
            </w:r>
          </w:p>
          <w:p w:rsidR="00067F0C" w:rsidRPr="007E5D20" w:rsidRDefault="00067F0C" w:rsidP="00067F0C">
            <w:pPr>
              <w:tabs>
                <w:tab w:val="left" w:pos="720"/>
              </w:tabs>
              <w:ind w:left="121" w:right="182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067F0C" w:rsidRPr="007E5D20" w:rsidRDefault="00067F0C" w:rsidP="00067F0C">
            <w:pPr>
              <w:ind w:left="121" w:right="173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завдання підприємницького змісту (оптимізаційні задачі)</w:t>
            </w:r>
          </w:p>
        </w:tc>
      </w:tr>
      <w:tr w:rsidR="00067F0C" w:rsidRPr="007E5D20" w:rsidTr="00067F0C">
        <w:trPr>
          <w:trHeight w:val="410"/>
        </w:trPr>
        <w:tc>
          <w:tcPr>
            <w:tcW w:w="566" w:type="dxa"/>
          </w:tcPr>
          <w:p w:rsidR="00067F0C" w:rsidRPr="007E5D20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67F0C" w:rsidRPr="007E5D20" w:rsidRDefault="00067F0C" w:rsidP="00067F0C">
            <w:pPr>
              <w:ind w:left="141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7129" w:type="dxa"/>
          </w:tcPr>
          <w:p w:rsidR="00067F0C" w:rsidRPr="007E5D20" w:rsidRDefault="00067F0C" w:rsidP="00067F0C">
            <w:pPr>
              <w:ind w:left="121" w:right="182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 xml:space="preserve">Уміння: висловлювати власну думку, слухати і чути інших, оцінювати аргументи та змінювати думку на снові доказів; аргументувати та відстоювати свою позицію; ухвалювати аргументовані рішення в життєвих ситуаціях; 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 </w:t>
            </w:r>
          </w:p>
          <w:p w:rsidR="00067F0C" w:rsidRPr="007E5D20" w:rsidRDefault="00067F0C" w:rsidP="00067F0C">
            <w:pPr>
              <w:ind w:left="121" w:right="182"/>
              <w:jc w:val="both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Ставлення: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067F0C" w:rsidRPr="007E5D20" w:rsidRDefault="00067F0C" w:rsidP="00067F0C">
            <w:pPr>
              <w:ind w:left="121" w:right="182"/>
              <w:rPr>
                <w:sz w:val="24"/>
                <w:szCs w:val="24"/>
              </w:rPr>
            </w:pPr>
          </w:p>
          <w:p w:rsidR="00067F0C" w:rsidRPr="007E5D20" w:rsidRDefault="00067F0C" w:rsidP="00067F0C">
            <w:pPr>
              <w:ind w:left="121" w:right="182"/>
              <w:rPr>
                <w:sz w:val="24"/>
                <w:szCs w:val="24"/>
              </w:rPr>
            </w:pPr>
            <w:r w:rsidRPr="007E5D20">
              <w:rPr>
                <w:sz w:val="24"/>
                <w:szCs w:val="24"/>
              </w:rPr>
              <w:t>Навчальні ресурси: завдання соціального змісту</w:t>
            </w:r>
          </w:p>
        </w:tc>
      </w:tr>
      <w:tr w:rsidR="00067F0C" w:rsidRPr="00695E79" w:rsidTr="00067F0C">
        <w:trPr>
          <w:trHeight w:val="410"/>
        </w:trPr>
        <w:tc>
          <w:tcPr>
            <w:tcW w:w="566" w:type="dxa"/>
          </w:tcPr>
          <w:p w:rsidR="00067F0C" w:rsidRPr="00695E79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67F0C" w:rsidRPr="00695E79" w:rsidRDefault="00067F0C" w:rsidP="00067F0C">
            <w:pPr>
              <w:ind w:left="141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Обізнаність і самовираження</w:t>
            </w:r>
          </w:p>
          <w:p w:rsidR="00067F0C" w:rsidRPr="00695E79" w:rsidRDefault="00067F0C" w:rsidP="00067F0C">
            <w:pPr>
              <w:ind w:left="141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 xml:space="preserve">у сфері культури     </w:t>
            </w:r>
          </w:p>
        </w:tc>
        <w:tc>
          <w:tcPr>
            <w:tcW w:w="7129" w:type="dxa"/>
          </w:tcPr>
          <w:p w:rsidR="00067F0C" w:rsidRPr="00695E79" w:rsidRDefault="00067F0C" w:rsidP="00067F0C">
            <w:pPr>
              <w:tabs>
                <w:tab w:val="left" w:pos="720"/>
              </w:tabs>
              <w:ind w:left="121" w:right="182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Уміння: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067F0C" w:rsidRPr="00695E79" w:rsidRDefault="00067F0C" w:rsidP="00067F0C">
            <w:pPr>
              <w:ind w:left="121" w:right="182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 xml:space="preserve">Ставлення:культурна </w:t>
            </w:r>
            <w:proofErr w:type="spellStart"/>
            <w:r w:rsidRPr="00695E79">
              <w:rPr>
                <w:sz w:val="24"/>
                <w:szCs w:val="24"/>
              </w:rPr>
              <w:t>самоідентифікація</w:t>
            </w:r>
            <w:proofErr w:type="spellEnd"/>
            <w:r w:rsidRPr="00695E79">
              <w:rPr>
                <w:sz w:val="24"/>
                <w:szCs w:val="24"/>
              </w:rPr>
              <w:t>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067F0C" w:rsidRPr="00695E79" w:rsidRDefault="00067F0C" w:rsidP="00067F0C">
            <w:pPr>
              <w:ind w:left="121" w:right="182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Навчальні ресурси:математичні моделі в різних видах мистецтва</w:t>
            </w:r>
          </w:p>
        </w:tc>
      </w:tr>
      <w:tr w:rsidR="00067F0C" w:rsidRPr="00695E79" w:rsidTr="00067F0C">
        <w:trPr>
          <w:trHeight w:val="410"/>
        </w:trPr>
        <w:tc>
          <w:tcPr>
            <w:tcW w:w="566" w:type="dxa"/>
          </w:tcPr>
          <w:p w:rsidR="00067F0C" w:rsidRPr="00695E79" w:rsidRDefault="00067F0C" w:rsidP="00067F0C">
            <w:pPr>
              <w:ind w:right="201"/>
              <w:jc w:val="right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67F0C" w:rsidRPr="00695E79" w:rsidRDefault="00067F0C" w:rsidP="00067F0C">
            <w:pPr>
              <w:ind w:left="120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Екологічна</w:t>
            </w:r>
          </w:p>
          <w:p w:rsidR="00067F0C" w:rsidRPr="00695E79" w:rsidRDefault="00067F0C" w:rsidP="00067F0C">
            <w:pPr>
              <w:ind w:left="120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грамотність і</w:t>
            </w:r>
          </w:p>
          <w:p w:rsidR="00067F0C" w:rsidRPr="00695E79" w:rsidRDefault="00067F0C" w:rsidP="00067F0C">
            <w:pPr>
              <w:ind w:left="120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здорове життя</w:t>
            </w:r>
          </w:p>
        </w:tc>
        <w:tc>
          <w:tcPr>
            <w:tcW w:w="7129" w:type="dxa"/>
          </w:tcPr>
          <w:p w:rsidR="00067F0C" w:rsidRPr="00695E79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 xml:space="preserve">Уміння: аналізувати і критично оцінювати </w:t>
            </w:r>
            <w:proofErr w:type="spellStart"/>
            <w:r w:rsidRPr="00695E79">
              <w:rPr>
                <w:sz w:val="24"/>
                <w:szCs w:val="24"/>
              </w:rPr>
              <w:t>соціально-</w:t>
            </w:r>
            <w:proofErr w:type="spellEnd"/>
          </w:p>
          <w:p w:rsidR="00067F0C" w:rsidRPr="00695E79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067F0C" w:rsidRPr="00695E79" w:rsidRDefault="00067F0C" w:rsidP="00067F0C">
            <w:pPr>
              <w:ind w:left="140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 xml:space="preserve">Ставлення:усвідомлення взаємозв’язку окремого предмета та </w:t>
            </w:r>
            <w:r w:rsidRPr="00695E79">
              <w:rPr>
                <w:sz w:val="24"/>
                <w:szCs w:val="24"/>
              </w:rPr>
              <w:lastRenderedPageBreak/>
              <w:t xml:space="preserve">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067F0C" w:rsidRPr="00695E79" w:rsidRDefault="00067F0C" w:rsidP="00067F0C">
            <w:pPr>
              <w:ind w:left="121" w:right="182"/>
              <w:jc w:val="both"/>
              <w:rPr>
                <w:sz w:val="24"/>
                <w:szCs w:val="24"/>
              </w:rPr>
            </w:pPr>
            <w:r w:rsidRPr="00695E79">
              <w:rPr>
                <w:sz w:val="24"/>
                <w:szCs w:val="24"/>
              </w:rPr>
              <w:t>Навчальні ресурси: навчальні проекти, завдання соціально-економічного, екологічного змісту; задачі, які сприяють усвідомленню цінності здорового  способу життя</w:t>
            </w:r>
          </w:p>
        </w:tc>
      </w:tr>
      <w:tr w:rsidR="00067F0C" w:rsidRPr="00695E79" w:rsidTr="00067F0C">
        <w:trPr>
          <w:trHeight w:val="108"/>
        </w:trPr>
        <w:tc>
          <w:tcPr>
            <w:tcW w:w="566" w:type="dxa"/>
          </w:tcPr>
          <w:p w:rsidR="00067F0C" w:rsidRPr="00695E79" w:rsidRDefault="00067F0C" w:rsidP="00067F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7F0C" w:rsidRPr="00695E79" w:rsidRDefault="00067F0C" w:rsidP="00067F0C">
            <w:pPr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067F0C" w:rsidRPr="00695E79" w:rsidRDefault="00067F0C" w:rsidP="00067F0C">
            <w:pPr>
              <w:rPr>
                <w:sz w:val="24"/>
                <w:szCs w:val="24"/>
              </w:rPr>
            </w:pPr>
          </w:p>
        </w:tc>
      </w:tr>
    </w:tbl>
    <w:p w:rsidR="00026F58" w:rsidRPr="006E651A" w:rsidRDefault="00900E48" w:rsidP="00900E48">
      <w:pPr>
        <w:jc w:val="both"/>
        <w:rPr>
          <w:sz w:val="24"/>
          <w:szCs w:val="24"/>
        </w:rPr>
      </w:pPr>
      <w:bookmarkStart w:id="1" w:name="bookmark=id.30j0zll" w:colFirst="0" w:colLast="0"/>
      <w:bookmarkEnd w:id="1"/>
      <w:r>
        <w:rPr>
          <w:b/>
          <w:color w:val="0070C0"/>
          <w:sz w:val="24"/>
          <w:szCs w:val="24"/>
        </w:rPr>
        <w:t xml:space="preserve"> </w:t>
      </w:r>
      <w:r w:rsidR="00026F58" w:rsidRPr="006E651A">
        <w:rPr>
          <w:sz w:val="24"/>
          <w:szCs w:val="24"/>
        </w:rPr>
        <w:t xml:space="preserve">Освітня програма початкової освіти </w:t>
      </w:r>
      <w:proofErr w:type="spellStart"/>
      <w:r w:rsidR="00026F58" w:rsidRPr="006E651A">
        <w:rPr>
          <w:sz w:val="24"/>
          <w:szCs w:val="24"/>
        </w:rPr>
        <w:t>Бубнівсько-Слобідського</w:t>
      </w:r>
      <w:proofErr w:type="spellEnd"/>
      <w:r w:rsidR="00026F58" w:rsidRPr="006E651A">
        <w:rPr>
          <w:sz w:val="24"/>
          <w:szCs w:val="24"/>
        </w:rPr>
        <w:t xml:space="preserve"> НВК І-ІІІ ступенів</w:t>
      </w:r>
      <w:r w:rsidR="00026F58" w:rsidRPr="006E651A">
        <w:rPr>
          <w:i/>
          <w:sz w:val="24"/>
          <w:szCs w:val="24"/>
        </w:rPr>
        <w:t xml:space="preserve"> </w:t>
      </w:r>
      <w:r w:rsidR="00026F58" w:rsidRPr="006E651A">
        <w:rPr>
          <w:sz w:val="24"/>
          <w:szCs w:val="24"/>
        </w:rPr>
        <w:t>(</w:t>
      </w:r>
      <w:r w:rsidR="00026F58" w:rsidRPr="006E651A">
        <w:rPr>
          <w:i/>
          <w:sz w:val="24"/>
          <w:szCs w:val="24"/>
        </w:rPr>
        <w:t>далі</w:t>
      </w:r>
      <w:r w:rsidR="00026F58" w:rsidRPr="006E651A">
        <w:rPr>
          <w:sz w:val="24"/>
          <w:szCs w:val="24"/>
        </w:rPr>
        <w:t xml:space="preserve"> освітня програма) окреслює рекомендовані підходи до планування й організації  початкової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</w:p>
    <w:p w:rsidR="00026F58" w:rsidRPr="000B2747" w:rsidRDefault="00026F58" w:rsidP="00026F58">
      <w:pPr>
        <w:pStyle w:val="4"/>
        <w:shd w:val="clear" w:color="auto" w:fill="FFFFFF"/>
        <w:spacing w:before="0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Освітня програма І ступеня (початкова освіта) розроблена на виконання:</w:t>
      </w:r>
    </w:p>
    <w:p w:rsidR="00026F58" w:rsidRPr="000B2747" w:rsidRDefault="00026F58" w:rsidP="00026F58">
      <w:pPr>
        <w:pStyle w:val="4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Закону України «Про освіту»(2145-VIII )</w:t>
      </w:r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highlight w:val="white"/>
        </w:rPr>
        <w:t>(Прийняття від 05.09.2017. Набрання чинності 28.09.2017)(Із змінами, внесеними згідно із Законами </w:t>
      </w:r>
      <w:hyperlink r:id="rId40" w:anchor="n23">
        <w:r w:rsidRPr="000B2747">
          <w:rPr>
            <w:rFonts w:ascii="Times New Roman" w:eastAsia="Times New Roman" w:hAnsi="Times New Roman" w:cs="Times New Roman"/>
            <w:i w:val="0"/>
            <w:color w:val="000000" w:themeColor="text1"/>
            <w:sz w:val="24"/>
            <w:szCs w:val="24"/>
            <w:highlight w:val="white"/>
          </w:rPr>
          <w:t>№ 2657-VIII від 18.12.2018</w:t>
        </w:r>
      </w:hyperlink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highlight w:val="white"/>
        </w:rPr>
        <w:t>, ВВР, 2019, № 5, ст.33 </w:t>
      </w:r>
      <w:hyperlink r:id="rId41" w:anchor="n2">
        <w:r w:rsidRPr="000B2747">
          <w:rPr>
            <w:rFonts w:ascii="Times New Roman" w:eastAsia="Times New Roman" w:hAnsi="Times New Roman" w:cs="Times New Roman"/>
            <w:i w:val="0"/>
            <w:color w:val="000000" w:themeColor="text1"/>
            <w:sz w:val="24"/>
            <w:szCs w:val="24"/>
            <w:highlight w:val="white"/>
          </w:rPr>
          <w:t>№ 2661-VIII від 20.12.2018</w:t>
        </w:r>
      </w:hyperlink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highlight w:val="white"/>
        </w:rPr>
        <w:t>, ВВР, 2019, № 5, ст.35);</w:t>
      </w:r>
    </w:p>
    <w:p w:rsidR="00026F58" w:rsidRPr="000B2747" w:rsidRDefault="00026F58" w:rsidP="00026F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 w:themeColor="text1"/>
          <w:sz w:val="24"/>
          <w:szCs w:val="24"/>
        </w:rPr>
      </w:pPr>
      <w:r w:rsidRPr="000B2747">
        <w:rPr>
          <w:color w:val="000000" w:themeColor="text1"/>
          <w:sz w:val="24"/>
          <w:szCs w:val="24"/>
        </w:rPr>
        <w:t xml:space="preserve">Закону України «Про загальну середню освіту»( 651-XIV)( </w:t>
      </w:r>
      <w:proofErr w:type="spellStart"/>
      <w:r w:rsidRPr="000B2747">
        <w:rPr>
          <w:color w:val="000000" w:themeColor="text1"/>
          <w:sz w:val="24"/>
          <w:szCs w:val="24"/>
        </w:rPr>
        <w:t>Iз</w:t>
      </w:r>
      <w:proofErr w:type="spellEnd"/>
      <w:r w:rsidRPr="000B2747">
        <w:rPr>
          <w:color w:val="000000" w:themeColor="text1"/>
          <w:sz w:val="24"/>
          <w:szCs w:val="24"/>
        </w:rPr>
        <w:t xml:space="preserve"> </w:t>
      </w:r>
      <w:proofErr w:type="spellStart"/>
      <w:r w:rsidRPr="000B2747">
        <w:rPr>
          <w:color w:val="000000" w:themeColor="text1"/>
          <w:sz w:val="24"/>
          <w:szCs w:val="24"/>
        </w:rPr>
        <w:t>змiнами</w:t>
      </w:r>
      <w:proofErr w:type="spellEnd"/>
      <w:r w:rsidRPr="000B2747">
        <w:rPr>
          <w:color w:val="000000" w:themeColor="text1"/>
          <w:sz w:val="24"/>
          <w:szCs w:val="24"/>
        </w:rPr>
        <w:t xml:space="preserve">, внесеними </w:t>
      </w:r>
      <w:proofErr w:type="spellStart"/>
      <w:r w:rsidRPr="000B2747">
        <w:rPr>
          <w:color w:val="000000" w:themeColor="text1"/>
          <w:sz w:val="24"/>
          <w:szCs w:val="24"/>
        </w:rPr>
        <w:t>згiдно</w:t>
      </w:r>
      <w:proofErr w:type="spellEnd"/>
      <w:r w:rsidRPr="000B2747">
        <w:rPr>
          <w:color w:val="000000" w:themeColor="text1"/>
          <w:sz w:val="24"/>
          <w:szCs w:val="24"/>
        </w:rPr>
        <w:t xml:space="preserve"> </w:t>
      </w:r>
      <w:proofErr w:type="spellStart"/>
      <w:r w:rsidRPr="000B2747">
        <w:rPr>
          <w:color w:val="000000" w:themeColor="text1"/>
          <w:sz w:val="24"/>
          <w:szCs w:val="24"/>
        </w:rPr>
        <w:t>iз</w:t>
      </w:r>
      <w:proofErr w:type="spellEnd"/>
      <w:r w:rsidRPr="000B2747">
        <w:rPr>
          <w:color w:val="000000" w:themeColor="text1"/>
          <w:sz w:val="24"/>
          <w:szCs w:val="24"/>
        </w:rPr>
        <w:t xml:space="preserve"> Законом № 1642-III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06.04.2000, ВВР, 2000, № 27, ст.213 ),(</w:t>
      </w:r>
      <w:proofErr w:type="spellStart"/>
      <w:r w:rsidRPr="000B2747">
        <w:rPr>
          <w:color w:val="000000" w:themeColor="text1"/>
          <w:sz w:val="24"/>
          <w:szCs w:val="24"/>
        </w:rPr>
        <w:t>Iз</w:t>
      </w:r>
      <w:proofErr w:type="spellEnd"/>
      <w:r w:rsidRPr="000B2747">
        <w:rPr>
          <w:color w:val="000000" w:themeColor="text1"/>
          <w:sz w:val="24"/>
          <w:szCs w:val="24"/>
        </w:rPr>
        <w:t xml:space="preserve"> </w:t>
      </w:r>
      <w:proofErr w:type="spellStart"/>
      <w:r w:rsidRPr="000B2747">
        <w:rPr>
          <w:color w:val="000000" w:themeColor="text1"/>
          <w:sz w:val="24"/>
          <w:szCs w:val="24"/>
        </w:rPr>
        <w:t>змiнами</w:t>
      </w:r>
      <w:proofErr w:type="spellEnd"/>
      <w:r w:rsidRPr="000B2747">
        <w:rPr>
          <w:color w:val="000000" w:themeColor="text1"/>
          <w:sz w:val="24"/>
          <w:szCs w:val="24"/>
        </w:rPr>
        <w:t xml:space="preserve">, внесеними </w:t>
      </w:r>
      <w:proofErr w:type="spellStart"/>
      <w:r w:rsidRPr="000B2747">
        <w:rPr>
          <w:color w:val="000000" w:themeColor="text1"/>
          <w:sz w:val="24"/>
          <w:szCs w:val="24"/>
        </w:rPr>
        <w:t>згiдно</w:t>
      </w:r>
      <w:proofErr w:type="spellEnd"/>
      <w:r w:rsidRPr="000B2747">
        <w:rPr>
          <w:color w:val="000000" w:themeColor="text1"/>
          <w:sz w:val="24"/>
          <w:szCs w:val="24"/>
        </w:rPr>
        <w:t xml:space="preserve"> </w:t>
      </w:r>
      <w:proofErr w:type="spellStart"/>
      <w:r w:rsidRPr="000B2747">
        <w:rPr>
          <w:color w:val="000000" w:themeColor="text1"/>
          <w:sz w:val="24"/>
          <w:szCs w:val="24"/>
        </w:rPr>
        <w:t>iз</w:t>
      </w:r>
      <w:proofErr w:type="spellEnd"/>
      <w:r w:rsidRPr="000B2747">
        <w:rPr>
          <w:color w:val="000000" w:themeColor="text1"/>
          <w:sz w:val="24"/>
          <w:szCs w:val="24"/>
        </w:rPr>
        <w:t xml:space="preserve"> Законами № 2905-III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20.12.2001, ВВР, 2002, № 12-13, ст.92,№ 380-IV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26.12.2002, ВВР, 2003, № 10-11, ст.86,№ 1344-IV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27.11.2003, ВВР, 2004, № 17-18, ст.250,№ 2285-IV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23.12.2004, ВВР, 2005, № 7-8, ст.162 N 2505-IV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25.03.2005, ВВР, 2005, № 17, 18-19, ст.267,№ 3235-IV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20.12.2005, ВВР, 2006, № 9,№ 10-11, ст.96,№ 489-V </w:t>
      </w:r>
      <w:proofErr w:type="spellStart"/>
      <w:r w:rsidRPr="000B2747">
        <w:rPr>
          <w:color w:val="000000" w:themeColor="text1"/>
          <w:sz w:val="24"/>
          <w:szCs w:val="24"/>
        </w:rPr>
        <w:t>вiд</w:t>
      </w:r>
      <w:proofErr w:type="spellEnd"/>
      <w:r w:rsidRPr="000B2747">
        <w:rPr>
          <w:color w:val="000000" w:themeColor="text1"/>
          <w:sz w:val="24"/>
          <w:szCs w:val="24"/>
        </w:rPr>
        <w:t xml:space="preserve"> 19.12.2006 - набирає чинності з 01.01.2007 р.), крім того:</w:t>
      </w:r>
      <w:r w:rsidRPr="000B2747">
        <w:rPr>
          <w:color w:val="000000" w:themeColor="text1"/>
          <w:sz w:val="24"/>
          <w:szCs w:val="24"/>
          <w:highlight w:val="white"/>
        </w:rPr>
        <w:t>Із змінами, внесеними згідно із Законами </w:t>
      </w:r>
      <w:hyperlink r:id="rId42">
        <w:r w:rsidRPr="000B2747">
          <w:rPr>
            <w:color w:val="000000" w:themeColor="text1"/>
            <w:sz w:val="24"/>
            <w:szCs w:val="24"/>
            <w:highlight w:val="white"/>
          </w:rPr>
          <w:t>№ 309-VI від 03.06.2008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2008, № 27-28, ст.253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3">
        <w:r w:rsidRPr="000B2747">
          <w:rPr>
            <w:color w:val="000000" w:themeColor="text1"/>
            <w:sz w:val="24"/>
            <w:szCs w:val="24"/>
            <w:highlight w:val="white"/>
          </w:rPr>
          <w:t>№ 2442-VI від 06.07.2010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2010, № 46, ст.545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4">
        <w:r w:rsidRPr="000B2747">
          <w:rPr>
            <w:color w:val="000000" w:themeColor="text1"/>
            <w:sz w:val="24"/>
            <w:szCs w:val="24"/>
            <w:highlight w:val="white"/>
          </w:rPr>
          <w:t>№ 3701-VI від 06.09.2011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2012, № 15, ст.96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5">
        <w:r w:rsidRPr="000B2747">
          <w:rPr>
            <w:color w:val="000000" w:themeColor="text1"/>
            <w:sz w:val="24"/>
            <w:szCs w:val="24"/>
            <w:highlight w:val="white"/>
          </w:rPr>
          <w:t>№ 5029-VI від 03.07.2012</w:t>
        </w:r>
      </w:hyperlink>
      <w:r w:rsidRPr="000B2747">
        <w:rPr>
          <w:color w:val="000000" w:themeColor="text1"/>
          <w:sz w:val="24"/>
          <w:szCs w:val="24"/>
          <w:highlight w:val="white"/>
        </w:rPr>
        <w:t xml:space="preserve">, ВВР, 2013, № 23, ст.218 </w:t>
      </w:r>
      <w:hyperlink r:id="rId46">
        <w:r w:rsidRPr="000B2747">
          <w:rPr>
            <w:color w:val="000000" w:themeColor="text1"/>
            <w:sz w:val="24"/>
            <w:szCs w:val="24"/>
            <w:highlight w:val="white"/>
          </w:rPr>
          <w:t>№ 5460-VI від 16.10.2012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2014, № 2-3, ст.41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7">
        <w:r w:rsidRPr="000B2747">
          <w:rPr>
            <w:color w:val="000000" w:themeColor="text1"/>
            <w:sz w:val="24"/>
            <w:szCs w:val="24"/>
            <w:highlight w:val="white"/>
          </w:rPr>
          <w:t>№ 1324-VII від 05.06.2014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2014, № 30, ст.1011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8">
        <w:r w:rsidRPr="000B2747">
          <w:rPr>
            <w:color w:val="000000" w:themeColor="text1"/>
            <w:sz w:val="24"/>
            <w:szCs w:val="24"/>
            <w:highlight w:val="white"/>
          </w:rPr>
          <w:t>№ 76-VIII від 28.12.2014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2015, № 6, ст.40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49" w:anchor="n12">
        <w:r w:rsidRPr="000B2747">
          <w:rPr>
            <w:color w:val="000000" w:themeColor="text1"/>
            <w:sz w:val="24"/>
            <w:szCs w:val="24"/>
            <w:highlight w:val="white"/>
          </w:rPr>
          <w:t>№ 498-VIII від 02.06.2015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2015, № 31, ст.294 </w:t>
      </w:r>
      <w:r w:rsidRPr="000B2747">
        <w:rPr>
          <w:color w:val="000000" w:themeColor="text1"/>
          <w:sz w:val="24"/>
          <w:szCs w:val="24"/>
        </w:rPr>
        <w:br/>
      </w:r>
      <w:hyperlink r:id="rId50" w:anchor="n106">
        <w:r w:rsidRPr="000B2747">
          <w:rPr>
            <w:color w:val="000000" w:themeColor="text1"/>
            <w:sz w:val="24"/>
            <w:szCs w:val="24"/>
            <w:highlight w:val="white"/>
          </w:rPr>
          <w:t>№ 911-VIII від 24.12.2015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2016, № 5, ст.50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51" w:anchor="n10">
        <w:r w:rsidRPr="000B2747">
          <w:rPr>
            <w:color w:val="000000" w:themeColor="text1"/>
            <w:sz w:val="24"/>
            <w:szCs w:val="24"/>
            <w:highlight w:val="white"/>
          </w:rPr>
          <w:t>№ 940-VIII від 26.01.2016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2016, № 10, ст.100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52" w:anchor="n6">
        <w:r w:rsidRPr="000B2747">
          <w:rPr>
            <w:color w:val="000000" w:themeColor="text1"/>
            <w:sz w:val="24"/>
            <w:szCs w:val="24"/>
            <w:highlight w:val="white"/>
          </w:rPr>
          <w:t>№ 1114-VIII від 19.04.2016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2016, № 22, ст.452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53" w:anchor="n7">
        <w:r w:rsidRPr="000B2747">
          <w:rPr>
            <w:color w:val="000000" w:themeColor="text1"/>
            <w:sz w:val="24"/>
            <w:szCs w:val="24"/>
            <w:highlight w:val="white"/>
          </w:rPr>
          <w:t>№ 1838-VIII від 07.02.2017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2017, № 11, ст.104 </w:t>
      </w:r>
      <w:r w:rsidRPr="000B2747">
        <w:rPr>
          <w:color w:val="000000" w:themeColor="text1"/>
          <w:sz w:val="24"/>
          <w:szCs w:val="24"/>
        </w:rPr>
        <w:br/>
      </w:r>
      <w:hyperlink r:id="rId54" w:anchor="n1263">
        <w:r w:rsidRPr="000B2747">
          <w:rPr>
            <w:color w:val="000000" w:themeColor="text1"/>
            <w:sz w:val="24"/>
            <w:szCs w:val="24"/>
            <w:highlight w:val="white"/>
          </w:rPr>
          <w:t>№ 2145-VIII від 05.09.2017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2017, № 38-39, ст.380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55" w:anchor="n15">
        <w:r w:rsidRPr="000B2747">
          <w:rPr>
            <w:color w:val="000000" w:themeColor="text1"/>
            <w:sz w:val="24"/>
            <w:szCs w:val="24"/>
            <w:highlight w:val="white"/>
          </w:rPr>
          <w:t>№ 2462-VIII від 19.06.2018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2018, № 39, ст.285 </w:t>
      </w:r>
      <w:r w:rsidRPr="000B2747">
        <w:rPr>
          <w:color w:val="000000" w:themeColor="text1"/>
          <w:sz w:val="24"/>
          <w:szCs w:val="24"/>
        </w:rPr>
        <w:t xml:space="preserve">, </w:t>
      </w:r>
      <w:hyperlink r:id="rId56" w:anchor="n81">
        <w:r w:rsidRPr="000B2747">
          <w:rPr>
            <w:color w:val="000000" w:themeColor="text1"/>
            <w:sz w:val="24"/>
            <w:szCs w:val="24"/>
            <w:highlight w:val="white"/>
          </w:rPr>
          <w:t>№ 2541-VIII від 06.09.2018</w:t>
        </w:r>
      </w:hyperlink>
      <w:r w:rsidRPr="000B2747">
        <w:rPr>
          <w:color w:val="000000" w:themeColor="text1"/>
          <w:sz w:val="24"/>
          <w:szCs w:val="24"/>
          <w:highlight w:val="white"/>
        </w:rPr>
        <w:t>, ВВР, 2018, № 43, ст.345.</w:t>
      </w:r>
    </w:p>
    <w:p w:rsidR="00026F58" w:rsidRDefault="00026F58" w:rsidP="00026F58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 w:themeColor="text1"/>
          <w:sz w:val="24"/>
          <w:szCs w:val="24"/>
        </w:rPr>
      </w:pPr>
      <w:r w:rsidRPr="000B2747">
        <w:rPr>
          <w:b/>
          <w:color w:val="000000" w:themeColor="text1"/>
          <w:sz w:val="24"/>
          <w:szCs w:val="24"/>
          <w:highlight w:val="white"/>
        </w:rPr>
        <w:t>Для 1-2-х класів:</w:t>
      </w:r>
    </w:p>
    <w:p w:rsidR="009C6CD9" w:rsidRPr="009C6CD9" w:rsidRDefault="009C6CD9" w:rsidP="00026F58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4"/>
          <w:szCs w:val="24"/>
        </w:rPr>
        <w:t>-</w:t>
      </w:r>
      <w:r w:rsidRPr="009C6CD9">
        <w:t xml:space="preserve"> </w:t>
      </w:r>
      <w:r w:rsidRPr="009C6CD9">
        <w:rPr>
          <w:sz w:val="22"/>
          <w:szCs w:val="22"/>
        </w:rPr>
        <w:t>Типовою освітньою програмою, розробленою під керівництвом Р. Б. Шияна, відповідно до наказу Міністерства освіти і науки України від 08.10.2019 №1272</w:t>
      </w:r>
      <w:r w:rsidR="006A7650">
        <w:rPr>
          <w:sz w:val="22"/>
          <w:szCs w:val="22"/>
        </w:rPr>
        <w:t>;</w:t>
      </w:r>
      <w:bookmarkStart w:id="2" w:name="_GoBack"/>
      <w:bookmarkEnd w:id="2"/>
    </w:p>
    <w:p w:rsidR="00026F58" w:rsidRPr="000B2747" w:rsidRDefault="00026F58" w:rsidP="00026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 w:themeColor="text1"/>
          <w:sz w:val="24"/>
          <w:szCs w:val="24"/>
        </w:rPr>
      </w:pPr>
      <w:r w:rsidRPr="000B2747">
        <w:rPr>
          <w:color w:val="000000" w:themeColor="text1"/>
          <w:sz w:val="24"/>
          <w:szCs w:val="24"/>
        </w:rPr>
        <w:t>Постанови Кабінету Міністрів України №87 від 21.02.2018 «Про затвердження Державного стандарту початкової освіти»;</w:t>
      </w:r>
    </w:p>
    <w:p w:rsidR="00026F58" w:rsidRPr="000B2747" w:rsidRDefault="00026F58" w:rsidP="00026F58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Наказ МОН України №268 від 21.03.2018  "Про затвердження типових освітніх та навчальних програм для 1-2-х класів закладів загальної середньої освіти";</w:t>
      </w:r>
    </w:p>
    <w:p w:rsidR="00026F58" w:rsidRPr="000B2747" w:rsidRDefault="00026F58" w:rsidP="00026F58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Лист МОН України№1/9-344 від 25.05.2018 "Про завершення експертизи освітніх програм"</w:t>
      </w:r>
    </w:p>
    <w:p w:rsidR="00026F58" w:rsidRPr="000B2747" w:rsidRDefault="00026F58" w:rsidP="00026F58">
      <w:pPr>
        <w:pStyle w:val="4"/>
        <w:shd w:val="clear" w:color="auto" w:fill="FFFFFF"/>
        <w:spacing w:before="0"/>
        <w:ind w:left="567" w:hanging="283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B2747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  <w:t>Для 3-4-х класів</w:t>
      </w:r>
    </w:p>
    <w:p w:rsidR="00026F58" w:rsidRPr="000B2747" w:rsidRDefault="006B047F" w:rsidP="006B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DC32C3">
        <w:rPr>
          <w:color w:val="000000" w:themeColor="text1"/>
          <w:sz w:val="24"/>
          <w:szCs w:val="24"/>
        </w:rPr>
        <w:t xml:space="preserve"> </w:t>
      </w:r>
      <w:r w:rsidR="00026F58" w:rsidRPr="000B2747">
        <w:rPr>
          <w:color w:val="000000" w:themeColor="text1"/>
          <w:sz w:val="24"/>
          <w:szCs w:val="24"/>
        </w:rPr>
        <w:t>Постанови Кабінету Міністрів України від 20 квітня 2011 року № 462 «Про затвердження Державного стандарту початкової загальної освіти»</w:t>
      </w:r>
      <w:bookmarkStart w:id="3" w:name="bookmark=id.2et92p0" w:colFirst="0" w:colLast="0"/>
      <w:bookmarkEnd w:id="3"/>
      <w:r w:rsidR="00026F58" w:rsidRPr="000B2747">
        <w:rPr>
          <w:color w:val="000000" w:themeColor="text1"/>
          <w:sz w:val="24"/>
          <w:szCs w:val="24"/>
        </w:rPr>
        <w:t>;</w:t>
      </w:r>
    </w:p>
    <w:p w:rsidR="00026F58" w:rsidRPr="000B2747" w:rsidRDefault="00E119E2" w:rsidP="00E119E2">
      <w:pPr>
        <w:pStyle w:val="4"/>
        <w:keepNext w:val="0"/>
        <w:keepLines w:val="0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026F58"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Наказ</w:t>
      </w:r>
      <w:proofErr w:type="spellEnd"/>
      <w:r w:rsidR="00026F58"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МОН України№407 від 20.04.2018  "Про затвердження типової освітньої програми закладів загальної середньої освіти І ступеня";</w:t>
      </w:r>
    </w:p>
    <w:p w:rsidR="00026F58" w:rsidRPr="000B2747" w:rsidRDefault="008E7F1D" w:rsidP="008E7F1D">
      <w:pPr>
        <w:pStyle w:val="4"/>
        <w:keepNext w:val="0"/>
        <w:keepLines w:val="0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- </w:t>
      </w:r>
      <w:r w:rsidR="00026F58" w:rsidRPr="000B274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Наказ МОН України № 1461 від 27.12.2018 «Про затвердження типових освітніх  програм для 3-4 класів закладів загальної середньої освіти».</w:t>
      </w:r>
    </w:p>
    <w:p w:rsidR="00304FBE" w:rsidRDefault="008E7F1D" w:rsidP="008E7F1D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color w:val="000000" w:themeColor="text1"/>
          <w:lang w:val="uk-UA"/>
        </w:rPr>
        <w:lastRenderedPageBreak/>
        <w:t>-</w:t>
      </w:r>
      <w:r w:rsidR="005604B3" w:rsidRPr="00900E48">
        <w:rPr>
          <w:color w:val="000000" w:themeColor="text1"/>
          <w:lang w:val="uk-UA"/>
        </w:rPr>
        <w:t xml:space="preserve"> </w:t>
      </w:r>
      <w:hyperlink r:id="rId57" w:history="1">
        <w:r w:rsidR="005604B3" w:rsidRPr="00900E48">
          <w:rPr>
            <w:rStyle w:val="a4"/>
            <w:color w:val="000000" w:themeColor="text1"/>
            <w:u w:val="none"/>
            <w:bdr w:val="none" w:sz="0" w:space="0" w:color="auto" w:frame="1"/>
            <w:lang w:val="uk-UA"/>
          </w:rPr>
          <w:t>Наказ Міністерства освіти і науки України від 13 липня 2021 р. № 813 “Про затвердження методичних рекомендацій щодо оцінювання результатів навчання учнів 1-4 класів закладів загальної середньої освіти”</w:t>
        </w:r>
      </w:hyperlink>
      <w:r w:rsidR="00304FBE" w:rsidRPr="00304FBE">
        <w:rPr>
          <w:lang w:val="uk-UA"/>
        </w:rPr>
        <w:t xml:space="preserve"> </w:t>
      </w:r>
    </w:p>
    <w:p w:rsidR="00513C74" w:rsidRPr="00304FBE" w:rsidRDefault="00304FBE" w:rsidP="008E7F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  <w:r w:rsidRPr="00304FBE">
        <w:rPr>
          <w:lang w:val="uk-UA"/>
        </w:rPr>
        <w:t>Типовою освітньою програмою, розробленою під керівництвом Р. Б. Шияна, відповідно до наказу Міністерства освіти і науки України від 08.10.2019 №1273</w:t>
      </w:r>
    </w:p>
    <w:p w:rsidR="00513C74" w:rsidRPr="00900E48" w:rsidRDefault="00513C74" w:rsidP="00513C74">
      <w:pPr>
        <w:tabs>
          <w:tab w:val="left" w:pos="1590"/>
        </w:tabs>
        <w:rPr>
          <w:color w:val="000000" w:themeColor="text1"/>
          <w:sz w:val="24"/>
          <w:szCs w:val="24"/>
        </w:rPr>
      </w:pPr>
      <w:r w:rsidRPr="00900E48">
        <w:rPr>
          <w:color w:val="000000" w:themeColor="text1"/>
          <w:sz w:val="24"/>
          <w:szCs w:val="24"/>
        </w:rPr>
        <w:t>Освітня програма визначає:</w:t>
      </w:r>
    </w:p>
    <w:p w:rsidR="00513C74" w:rsidRPr="00900E48" w:rsidRDefault="00513C74" w:rsidP="00513C74">
      <w:pPr>
        <w:tabs>
          <w:tab w:val="left" w:pos="1590"/>
        </w:tabs>
        <w:rPr>
          <w:color w:val="000000" w:themeColor="text1"/>
          <w:sz w:val="24"/>
          <w:szCs w:val="24"/>
        </w:rPr>
      </w:pPr>
      <w:r w:rsidRPr="00900E48">
        <w:rPr>
          <w:color w:val="000000" w:themeColor="text1"/>
          <w:sz w:val="24"/>
          <w:szCs w:val="24"/>
        </w:rPr>
        <w:t>- загальний обсяг навчального навант</w:t>
      </w:r>
      <w:r w:rsidR="008E7F1D">
        <w:rPr>
          <w:color w:val="000000" w:themeColor="text1"/>
          <w:sz w:val="24"/>
          <w:szCs w:val="24"/>
        </w:rPr>
        <w:t xml:space="preserve">аження, орієнтовну тривалість і </w:t>
      </w:r>
      <w:r w:rsidRPr="00900E48">
        <w:rPr>
          <w:color w:val="000000" w:themeColor="text1"/>
          <w:sz w:val="24"/>
          <w:szCs w:val="24"/>
        </w:rPr>
        <w:t>можливі взаємозв’язки окремих пред</w:t>
      </w:r>
      <w:r w:rsidR="00FE7019" w:rsidRPr="00900E48">
        <w:rPr>
          <w:color w:val="000000" w:themeColor="text1"/>
          <w:sz w:val="24"/>
          <w:szCs w:val="24"/>
        </w:rPr>
        <w:t xml:space="preserve">метів, </w:t>
      </w:r>
      <w:r w:rsidRPr="00900E48">
        <w:rPr>
          <w:color w:val="000000" w:themeColor="text1"/>
          <w:sz w:val="24"/>
          <w:szCs w:val="24"/>
        </w:rPr>
        <w:t xml:space="preserve"> а також логічної послідовності ї</w:t>
      </w:r>
      <w:r w:rsidR="008E7F1D">
        <w:rPr>
          <w:color w:val="000000" w:themeColor="text1"/>
          <w:sz w:val="24"/>
          <w:szCs w:val="24"/>
        </w:rPr>
        <w:t xml:space="preserve">х  </w:t>
      </w:r>
      <w:r w:rsidRPr="00900E48">
        <w:rPr>
          <w:color w:val="000000" w:themeColor="text1"/>
          <w:sz w:val="24"/>
          <w:szCs w:val="24"/>
        </w:rPr>
        <w:t>вивчення (за  Типовою о</w:t>
      </w:r>
      <w:r w:rsidR="008E7F1D">
        <w:rPr>
          <w:color w:val="000000" w:themeColor="text1"/>
          <w:sz w:val="24"/>
          <w:szCs w:val="24"/>
        </w:rPr>
        <w:t xml:space="preserve">світньою програмою для закладів </w:t>
      </w:r>
      <w:r w:rsidRPr="00900E48">
        <w:rPr>
          <w:color w:val="000000" w:themeColor="text1"/>
          <w:sz w:val="24"/>
          <w:szCs w:val="24"/>
        </w:rPr>
        <w:t>загальної середньої освіти під ке</w:t>
      </w:r>
      <w:r w:rsidR="0059591D" w:rsidRPr="00900E48">
        <w:rPr>
          <w:color w:val="000000" w:themeColor="text1"/>
          <w:sz w:val="24"/>
          <w:szCs w:val="24"/>
        </w:rPr>
        <w:t>рівництвом Р.Шияна</w:t>
      </w:r>
      <w:r w:rsidRPr="00900E48">
        <w:rPr>
          <w:color w:val="000000" w:themeColor="text1"/>
          <w:sz w:val="24"/>
          <w:szCs w:val="24"/>
        </w:rPr>
        <w:t>);</w:t>
      </w:r>
    </w:p>
    <w:p w:rsidR="00513C74" w:rsidRPr="00900E48" w:rsidRDefault="00513C74" w:rsidP="00513C74">
      <w:pPr>
        <w:tabs>
          <w:tab w:val="left" w:pos="1590"/>
        </w:tabs>
        <w:rPr>
          <w:color w:val="000000" w:themeColor="text1"/>
          <w:sz w:val="24"/>
          <w:szCs w:val="24"/>
        </w:rPr>
      </w:pPr>
      <w:r w:rsidRPr="00900E48">
        <w:rPr>
          <w:color w:val="000000" w:themeColor="text1"/>
          <w:sz w:val="24"/>
          <w:szCs w:val="24"/>
        </w:rPr>
        <w:t>- очікувані результати навчання у</w:t>
      </w:r>
      <w:r w:rsidR="008E7F1D">
        <w:rPr>
          <w:color w:val="000000" w:themeColor="text1"/>
          <w:sz w:val="24"/>
          <w:szCs w:val="24"/>
        </w:rPr>
        <w:t xml:space="preserve">чнів подані в рамках навчальної </w:t>
      </w:r>
      <w:r w:rsidR="0059591D" w:rsidRPr="00900E48">
        <w:rPr>
          <w:color w:val="000000" w:themeColor="text1"/>
          <w:sz w:val="24"/>
          <w:szCs w:val="24"/>
        </w:rPr>
        <w:t xml:space="preserve">програми, </w:t>
      </w:r>
      <w:r w:rsidRPr="00900E48">
        <w:rPr>
          <w:color w:val="000000" w:themeColor="text1"/>
          <w:sz w:val="24"/>
          <w:szCs w:val="24"/>
        </w:rPr>
        <w:t xml:space="preserve"> відповідно до кожної змістової лінії;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900E48">
        <w:rPr>
          <w:color w:val="000000" w:themeColor="text1"/>
          <w:sz w:val="24"/>
          <w:szCs w:val="24"/>
        </w:rPr>
        <w:t xml:space="preserve">- рекомендовані форми організації освітнього </w:t>
      </w:r>
      <w:r w:rsidR="008E7F1D">
        <w:rPr>
          <w:sz w:val="24"/>
          <w:szCs w:val="24"/>
        </w:rPr>
        <w:t xml:space="preserve">процесу та інструменти  </w:t>
      </w:r>
      <w:r w:rsidRPr="000A5D38">
        <w:rPr>
          <w:sz w:val="24"/>
          <w:szCs w:val="24"/>
        </w:rPr>
        <w:t>системи внутрішнього забезпечення якості освіти;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вимоги до осіб, які можуть розпочати навчання за цією освітньою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програмою.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Загальний обсяг навчаль</w:t>
      </w:r>
      <w:r w:rsidR="00DC32C3">
        <w:rPr>
          <w:sz w:val="24"/>
          <w:szCs w:val="24"/>
        </w:rPr>
        <w:t xml:space="preserve">ного навантаження та орієнтовна </w:t>
      </w:r>
      <w:r w:rsidRPr="000A5D38">
        <w:rPr>
          <w:sz w:val="24"/>
          <w:szCs w:val="24"/>
        </w:rPr>
        <w:t>тривалість і можливі взаємозв’язки осв</w:t>
      </w:r>
      <w:r w:rsidR="00DC32C3">
        <w:rPr>
          <w:sz w:val="24"/>
          <w:szCs w:val="24"/>
        </w:rPr>
        <w:t xml:space="preserve">ітніх галузей, предметів, </w:t>
      </w:r>
      <w:r w:rsidRPr="000A5D38">
        <w:rPr>
          <w:sz w:val="24"/>
          <w:szCs w:val="24"/>
        </w:rPr>
        <w:t>дисциплін.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Загальний обсяг навчаль</w:t>
      </w:r>
      <w:r w:rsidR="00DC32C3">
        <w:rPr>
          <w:sz w:val="24"/>
          <w:szCs w:val="24"/>
        </w:rPr>
        <w:t xml:space="preserve">ного навантаження для учнів 1 класу </w:t>
      </w:r>
      <w:r w:rsidRPr="000A5D38">
        <w:rPr>
          <w:sz w:val="24"/>
          <w:szCs w:val="24"/>
        </w:rPr>
        <w:t>закладів загальної середньої освіти складає 805 годин/навчальний рік.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Загальний обсяг навчал</w:t>
      </w:r>
      <w:r w:rsidR="00DC32C3">
        <w:rPr>
          <w:sz w:val="24"/>
          <w:szCs w:val="24"/>
        </w:rPr>
        <w:t xml:space="preserve">ьного навантаження для учнів 2  класу  </w:t>
      </w:r>
      <w:r w:rsidRPr="000A5D38">
        <w:rPr>
          <w:sz w:val="24"/>
          <w:szCs w:val="24"/>
        </w:rPr>
        <w:t>закладів загальної середньої освіти складає 875 годин/навчальний рік.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Загальний обсяг навчал</w:t>
      </w:r>
      <w:r w:rsidR="00DC32C3">
        <w:rPr>
          <w:sz w:val="24"/>
          <w:szCs w:val="24"/>
        </w:rPr>
        <w:t xml:space="preserve">ьного навантаження для учнів 3 класу </w:t>
      </w:r>
      <w:r w:rsidRPr="000A5D38">
        <w:rPr>
          <w:sz w:val="24"/>
          <w:szCs w:val="24"/>
        </w:rPr>
        <w:t>закладів загальної середньої освіти складає 910 годин/навчальний рік.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Загальний обсяг навчал</w:t>
      </w:r>
      <w:r w:rsidR="00DC32C3">
        <w:rPr>
          <w:sz w:val="24"/>
          <w:szCs w:val="24"/>
        </w:rPr>
        <w:t xml:space="preserve">ьного навантаження для учнів 4 класу </w:t>
      </w:r>
      <w:r w:rsidRPr="000A5D38">
        <w:rPr>
          <w:sz w:val="24"/>
          <w:szCs w:val="24"/>
        </w:rPr>
        <w:t>закладів загальної середньої освіти складає 910 годин/навчальний рік.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Детальний розподіл навчального нава</w:t>
      </w:r>
      <w:r w:rsidR="00DC32C3">
        <w:rPr>
          <w:sz w:val="24"/>
          <w:szCs w:val="24"/>
        </w:rPr>
        <w:t xml:space="preserve">нтаження на тиждень окреслено у </w:t>
      </w:r>
      <w:r w:rsidRPr="000A5D38">
        <w:rPr>
          <w:sz w:val="24"/>
          <w:szCs w:val="24"/>
        </w:rPr>
        <w:t>навчальних планах закладу загальної с</w:t>
      </w:r>
      <w:r w:rsidR="00DC32C3">
        <w:rPr>
          <w:sz w:val="24"/>
          <w:szCs w:val="24"/>
        </w:rPr>
        <w:t xml:space="preserve">ередньої освіти І ступеня (далі </w:t>
      </w:r>
      <w:r w:rsidRPr="000A5D38">
        <w:rPr>
          <w:sz w:val="24"/>
          <w:szCs w:val="24"/>
        </w:rPr>
        <w:t>навчальний план).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Навчальний план дає цілісне уявлення про зміст і </w:t>
      </w:r>
      <w:r w:rsidR="00DC32C3">
        <w:rPr>
          <w:sz w:val="24"/>
          <w:szCs w:val="24"/>
        </w:rPr>
        <w:t xml:space="preserve">структуру першого </w:t>
      </w:r>
      <w:r w:rsidRPr="000A5D38">
        <w:rPr>
          <w:sz w:val="24"/>
          <w:szCs w:val="24"/>
        </w:rPr>
        <w:t>рівня освіти, встановлює погоди</w:t>
      </w:r>
      <w:r w:rsidR="00DC32C3">
        <w:rPr>
          <w:sz w:val="24"/>
          <w:szCs w:val="24"/>
        </w:rPr>
        <w:t xml:space="preserve">нне співвідношення між окремими </w:t>
      </w:r>
      <w:r w:rsidRPr="000A5D38">
        <w:rPr>
          <w:sz w:val="24"/>
          <w:szCs w:val="24"/>
        </w:rPr>
        <w:t>предметами за роками навчання, визн</w:t>
      </w:r>
      <w:r w:rsidR="00DC32C3">
        <w:rPr>
          <w:sz w:val="24"/>
          <w:szCs w:val="24"/>
        </w:rPr>
        <w:t xml:space="preserve">ачає гранично допустиме тижневе </w:t>
      </w:r>
      <w:r w:rsidRPr="000A5D38">
        <w:rPr>
          <w:sz w:val="24"/>
          <w:szCs w:val="24"/>
        </w:rPr>
        <w:t>навантаження учнів. Навчальний п</w:t>
      </w:r>
      <w:r w:rsidR="00DC32C3">
        <w:rPr>
          <w:sz w:val="24"/>
          <w:szCs w:val="24"/>
        </w:rPr>
        <w:t xml:space="preserve">лан початкової школи передбачає </w:t>
      </w:r>
      <w:r w:rsidRPr="000A5D38">
        <w:rPr>
          <w:sz w:val="24"/>
          <w:szCs w:val="24"/>
        </w:rPr>
        <w:t>реалізацію освітніх галузей Державного станд</w:t>
      </w:r>
      <w:r w:rsidR="00DC32C3">
        <w:rPr>
          <w:sz w:val="24"/>
          <w:szCs w:val="24"/>
        </w:rPr>
        <w:t xml:space="preserve">арту початкової освіти через  </w:t>
      </w:r>
      <w:r w:rsidRPr="000A5D38">
        <w:rPr>
          <w:sz w:val="24"/>
          <w:szCs w:val="24"/>
        </w:rPr>
        <w:t>структурування</w:t>
      </w:r>
      <w:r w:rsidR="00DC32C3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 xml:space="preserve"> змісту початкової освіти на засадах інтегрованого підходу у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навчанні. Вони охоплюють інваріантну скл</w:t>
      </w:r>
      <w:r w:rsidR="00DC32C3">
        <w:rPr>
          <w:sz w:val="24"/>
          <w:szCs w:val="24"/>
        </w:rPr>
        <w:t xml:space="preserve">адову, сформовану на державному </w:t>
      </w:r>
      <w:r w:rsidRPr="000A5D38">
        <w:rPr>
          <w:sz w:val="24"/>
          <w:szCs w:val="24"/>
        </w:rPr>
        <w:t>рівні, яка є спільною для всіх закладів загал</w:t>
      </w:r>
      <w:r w:rsidR="00DC32C3">
        <w:rPr>
          <w:sz w:val="24"/>
          <w:szCs w:val="24"/>
        </w:rPr>
        <w:t xml:space="preserve">ьної середньої освіти незалежно </w:t>
      </w:r>
      <w:r w:rsidRPr="000A5D38">
        <w:rPr>
          <w:sz w:val="24"/>
          <w:szCs w:val="24"/>
        </w:rPr>
        <w:t>від підпорядкування і форм власності, та варіативну складову.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Навч</w:t>
      </w:r>
      <w:r w:rsidR="00DC32C3">
        <w:rPr>
          <w:sz w:val="24"/>
          <w:szCs w:val="24"/>
        </w:rPr>
        <w:t xml:space="preserve">альний план містить інваріантну </w:t>
      </w:r>
      <w:r w:rsidRPr="000A5D38">
        <w:rPr>
          <w:sz w:val="24"/>
          <w:szCs w:val="24"/>
        </w:rPr>
        <w:t>складову, сформова</w:t>
      </w:r>
      <w:r w:rsidR="0059591D" w:rsidRPr="000A5D38">
        <w:rPr>
          <w:sz w:val="24"/>
          <w:szCs w:val="24"/>
        </w:rPr>
        <w:t xml:space="preserve">ну на державному рівні, </w:t>
      </w:r>
      <w:proofErr w:type="spellStart"/>
      <w:r w:rsidR="0059591D" w:rsidRPr="000A5D38">
        <w:rPr>
          <w:sz w:val="24"/>
          <w:szCs w:val="24"/>
        </w:rPr>
        <w:t>обов</w:t>
      </w:r>
      <w:r w:rsidRPr="000A5D38">
        <w:rPr>
          <w:sz w:val="24"/>
          <w:szCs w:val="24"/>
        </w:rPr>
        <w:t>язкову</w:t>
      </w:r>
      <w:proofErr w:type="spellEnd"/>
      <w:r w:rsidRPr="000A5D38">
        <w:rPr>
          <w:sz w:val="24"/>
          <w:szCs w:val="24"/>
        </w:rPr>
        <w:t xml:space="preserve"> для всіх закл</w:t>
      </w:r>
      <w:r w:rsidR="00DC32C3">
        <w:rPr>
          <w:sz w:val="24"/>
          <w:szCs w:val="24"/>
        </w:rPr>
        <w:t xml:space="preserve">адів </w:t>
      </w:r>
      <w:r w:rsidRPr="000A5D38">
        <w:rPr>
          <w:sz w:val="24"/>
          <w:szCs w:val="24"/>
        </w:rPr>
        <w:t>загальної середньої освіти незалежн</w:t>
      </w:r>
      <w:r w:rsidR="00DC32C3">
        <w:rPr>
          <w:sz w:val="24"/>
          <w:szCs w:val="24"/>
        </w:rPr>
        <w:t xml:space="preserve">о від їх підпорядкування і форм </w:t>
      </w:r>
      <w:r w:rsidRPr="000A5D38">
        <w:rPr>
          <w:sz w:val="24"/>
          <w:szCs w:val="24"/>
        </w:rPr>
        <w:t>власності, та варіативну, в якій передбаче</w:t>
      </w:r>
      <w:r w:rsidR="00DC32C3">
        <w:rPr>
          <w:sz w:val="24"/>
          <w:szCs w:val="24"/>
        </w:rPr>
        <w:t xml:space="preserve">но додаткові години на вивчення </w:t>
      </w:r>
      <w:r w:rsidRPr="000A5D38">
        <w:rPr>
          <w:sz w:val="24"/>
          <w:szCs w:val="24"/>
        </w:rPr>
        <w:t>предметів освітніх галузей, проведення індивідуальних консультацій та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групових занять.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На основі навчального плану заклад </w:t>
      </w:r>
      <w:r w:rsidR="00DC32C3">
        <w:rPr>
          <w:sz w:val="24"/>
          <w:szCs w:val="24"/>
        </w:rPr>
        <w:t xml:space="preserve">складає на кожен навчальний рік </w:t>
      </w:r>
      <w:r w:rsidRPr="000A5D38">
        <w:rPr>
          <w:sz w:val="24"/>
          <w:szCs w:val="24"/>
        </w:rPr>
        <w:t>навчальний план з конкре</w:t>
      </w:r>
      <w:r w:rsidR="00DC32C3">
        <w:rPr>
          <w:sz w:val="24"/>
          <w:szCs w:val="24"/>
        </w:rPr>
        <w:t xml:space="preserve">тизацією варіативної складової, </w:t>
      </w:r>
      <w:r w:rsidR="00AF6346">
        <w:rPr>
          <w:sz w:val="24"/>
          <w:szCs w:val="24"/>
        </w:rPr>
        <w:t xml:space="preserve">враховуючи </w:t>
      </w:r>
      <w:r w:rsidRPr="000A5D38">
        <w:rPr>
          <w:sz w:val="24"/>
          <w:szCs w:val="24"/>
        </w:rPr>
        <w:t xml:space="preserve"> індивідуальні освітні потреби учнів.</w:t>
      </w:r>
    </w:p>
    <w:p w:rsidR="00513C74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Повноцінність початкової освіти забезпечуєть</w:t>
      </w:r>
      <w:r w:rsidR="00DC32C3">
        <w:rPr>
          <w:sz w:val="24"/>
          <w:szCs w:val="24"/>
        </w:rPr>
        <w:t xml:space="preserve">ся реалізацією як інваріантної, </w:t>
      </w:r>
      <w:r w:rsidRPr="000A5D38">
        <w:rPr>
          <w:sz w:val="24"/>
          <w:szCs w:val="24"/>
        </w:rPr>
        <w:t>так і варіат</w:t>
      </w:r>
      <w:r w:rsidR="0059591D" w:rsidRPr="000A5D38">
        <w:rPr>
          <w:sz w:val="24"/>
          <w:szCs w:val="24"/>
        </w:rPr>
        <w:t xml:space="preserve">ивної складових, які в </w:t>
      </w:r>
      <w:proofErr w:type="spellStart"/>
      <w:r w:rsidR="0059591D" w:rsidRPr="000A5D38">
        <w:rPr>
          <w:sz w:val="24"/>
          <w:szCs w:val="24"/>
        </w:rPr>
        <w:t>обовʹ</w:t>
      </w:r>
      <w:r w:rsidR="00DC32C3">
        <w:rPr>
          <w:sz w:val="24"/>
          <w:szCs w:val="24"/>
        </w:rPr>
        <w:t>язковому</w:t>
      </w:r>
      <w:proofErr w:type="spellEnd"/>
      <w:r w:rsidR="00DC32C3">
        <w:rPr>
          <w:sz w:val="24"/>
          <w:szCs w:val="24"/>
        </w:rPr>
        <w:t xml:space="preserve"> порядку фінансуються з </w:t>
      </w:r>
      <w:r w:rsidRPr="000A5D38">
        <w:rPr>
          <w:sz w:val="24"/>
          <w:szCs w:val="24"/>
        </w:rPr>
        <w:t>відповідних бюджетів.</w:t>
      </w:r>
    </w:p>
    <w:p w:rsidR="008C2560" w:rsidRDefault="008C2560" w:rsidP="00513C74">
      <w:pPr>
        <w:tabs>
          <w:tab w:val="left" w:pos="1590"/>
        </w:tabs>
        <w:rPr>
          <w:color w:val="000000"/>
          <w:sz w:val="24"/>
          <w:szCs w:val="24"/>
        </w:rPr>
      </w:pPr>
      <w:r w:rsidRPr="00AF6346">
        <w:rPr>
          <w:sz w:val="24"/>
          <w:szCs w:val="24"/>
        </w:rPr>
        <w:t xml:space="preserve">Учню 3 класу </w:t>
      </w:r>
      <w:r w:rsidRPr="002E7E37">
        <w:rPr>
          <w:color w:val="000000"/>
          <w:sz w:val="24"/>
          <w:szCs w:val="24"/>
        </w:rPr>
        <w:t xml:space="preserve"> забезпечено </w:t>
      </w:r>
      <w:r w:rsidRPr="002E7E37">
        <w:rPr>
          <w:color w:val="000000"/>
          <w:sz w:val="24"/>
          <w:szCs w:val="24"/>
          <w:lang w:val="ru-RU"/>
        </w:rPr>
        <w:t> </w:t>
      </w:r>
      <w:r w:rsidRPr="002E7E37">
        <w:rPr>
          <w:color w:val="000000"/>
          <w:sz w:val="24"/>
          <w:szCs w:val="24"/>
        </w:rPr>
        <w:t xml:space="preserve"> індивідуальну форму </w:t>
      </w:r>
      <w:r w:rsidRPr="002E7E37">
        <w:rPr>
          <w:color w:val="000000"/>
          <w:sz w:val="24"/>
          <w:szCs w:val="24"/>
          <w:lang w:val="ru-RU"/>
        </w:rPr>
        <w:t> </w:t>
      </w:r>
      <w:r w:rsidRPr="002E7E37">
        <w:rPr>
          <w:color w:val="000000"/>
          <w:sz w:val="24"/>
          <w:szCs w:val="24"/>
        </w:rPr>
        <w:t xml:space="preserve"> здобуття</w:t>
      </w:r>
      <w:r w:rsidRPr="002E7E37">
        <w:rPr>
          <w:color w:val="000000"/>
          <w:sz w:val="24"/>
          <w:szCs w:val="24"/>
          <w:lang w:val="ru-RU"/>
        </w:rPr>
        <w:t> </w:t>
      </w:r>
      <w:r w:rsidRPr="002E7E37">
        <w:rPr>
          <w:color w:val="000000"/>
          <w:sz w:val="24"/>
          <w:szCs w:val="24"/>
        </w:rPr>
        <w:t xml:space="preserve"> початкової освіти у формі педагог</w:t>
      </w:r>
      <w:r w:rsidRPr="00AF6346">
        <w:rPr>
          <w:color w:val="000000"/>
          <w:sz w:val="24"/>
          <w:szCs w:val="24"/>
        </w:rPr>
        <w:t xml:space="preserve">ічного патронажу за навчальним планом </w:t>
      </w:r>
      <w:r w:rsidRPr="002E7E37">
        <w:rPr>
          <w:color w:val="000000"/>
          <w:sz w:val="24"/>
          <w:szCs w:val="24"/>
        </w:rPr>
        <w:t xml:space="preserve"> для початкової школи </w:t>
      </w:r>
      <w:r w:rsidR="00EF0C12">
        <w:rPr>
          <w:color w:val="000000"/>
          <w:sz w:val="24"/>
          <w:szCs w:val="24"/>
        </w:rPr>
        <w:t>з українською мовою викладання.</w:t>
      </w:r>
    </w:p>
    <w:p w:rsidR="00EF0C12" w:rsidRDefault="00EF0C12" w:rsidP="00EF0C12">
      <w:pPr>
        <w:ind w:firstLine="709"/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 xml:space="preserve">У період карантину проводиться дистанційне  навчання за допомогою  </w:t>
      </w:r>
      <w:r w:rsidRPr="00EF0C12">
        <w:rPr>
          <w:color w:val="202124"/>
          <w:sz w:val="24"/>
          <w:szCs w:val="24"/>
          <w:shd w:val="clear" w:color="auto" w:fill="FFFFFF"/>
        </w:rPr>
        <w:t>GOOGLE CLASSROOM. ..</w:t>
      </w:r>
    </w:p>
    <w:p w:rsidR="00EF0C12" w:rsidRPr="00EF0C12" w:rsidRDefault="00EF0C12" w:rsidP="00EF0C12">
      <w:pPr>
        <w:pStyle w:val="a3"/>
        <w:shd w:val="clear" w:color="auto" w:fill="FFFFFF"/>
        <w:spacing w:before="0" w:beforeAutospacing="0" w:after="0" w:afterAutospacing="0"/>
        <w:jc w:val="both"/>
      </w:pPr>
      <w:r w:rsidRPr="00EF0C12">
        <w:rPr>
          <w:bCs/>
        </w:rPr>
        <w:lastRenderedPageBreak/>
        <w:t xml:space="preserve">Для </w:t>
      </w:r>
      <w:proofErr w:type="spellStart"/>
      <w:r w:rsidRPr="00EF0C12">
        <w:rPr>
          <w:bCs/>
        </w:rPr>
        <w:t>учнів</w:t>
      </w:r>
      <w:proofErr w:type="spellEnd"/>
      <w:r w:rsidRPr="00EF0C12">
        <w:rPr>
          <w:bCs/>
        </w:rPr>
        <w:t xml:space="preserve"> 1</w:t>
      </w:r>
      <w:r w:rsidRPr="00EF0C12">
        <w:rPr>
          <w:bCs/>
          <w:lang w:val="uk-UA"/>
        </w:rPr>
        <w:t xml:space="preserve"> класу  </w:t>
      </w:r>
      <w:r w:rsidRPr="00EF0C12">
        <w:rPr>
          <w:bCs/>
        </w:rPr>
        <w:t>створена   ГПД</w:t>
      </w:r>
      <w:proofErr w:type="gramStart"/>
      <w:r w:rsidRPr="00EF0C12">
        <w:rPr>
          <w:bCs/>
        </w:rPr>
        <w:t xml:space="preserve"> </w:t>
      </w:r>
      <w:r w:rsidRPr="00EF0C12">
        <w:rPr>
          <w:i/>
          <w:iCs/>
        </w:rPr>
        <w:t>.</w:t>
      </w:r>
      <w:proofErr w:type="gramEnd"/>
      <w:r w:rsidRPr="00EF0C12">
        <w:rPr>
          <w:bCs/>
        </w:rPr>
        <w:t xml:space="preserve"> </w:t>
      </w:r>
      <w:r w:rsidRPr="00EF0C12">
        <w:t xml:space="preserve">Робота  </w:t>
      </w:r>
      <w:proofErr w:type="spellStart"/>
      <w:r w:rsidRPr="00EF0C12">
        <w:t>групи</w:t>
      </w:r>
      <w:proofErr w:type="spellEnd"/>
      <w:r w:rsidRPr="00EF0C12">
        <w:t xml:space="preserve"> </w:t>
      </w:r>
      <w:proofErr w:type="spellStart"/>
      <w:r w:rsidRPr="00EF0C12">
        <w:t>подовженого</w:t>
      </w:r>
      <w:proofErr w:type="spellEnd"/>
      <w:r w:rsidRPr="00EF0C12">
        <w:t xml:space="preserve"> дня </w:t>
      </w:r>
      <w:proofErr w:type="spellStart"/>
      <w:r w:rsidRPr="00EF0C12">
        <w:t>організована</w:t>
      </w:r>
      <w:proofErr w:type="spellEnd"/>
      <w:r w:rsidRPr="00EF0C12">
        <w:t xml:space="preserve"> </w:t>
      </w:r>
      <w:proofErr w:type="spellStart"/>
      <w:r w:rsidRPr="00EF0C12">
        <w:t>відповідно</w:t>
      </w:r>
      <w:proofErr w:type="spellEnd"/>
      <w:r w:rsidRPr="00EF0C12">
        <w:t xml:space="preserve"> лист № 1/9-446 </w:t>
      </w:r>
      <w:proofErr w:type="spellStart"/>
      <w:r w:rsidRPr="00EF0C12">
        <w:t>від</w:t>
      </w:r>
      <w:proofErr w:type="spellEnd"/>
      <w:r w:rsidRPr="00EF0C12">
        <w:t xml:space="preserve"> 05 </w:t>
      </w:r>
      <w:proofErr w:type="spellStart"/>
      <w:r w:rsidRPr="00EF0C12">
        <w:t>вересня</w:t>
      </w:r>
      <w:proofErr w:type="spellEnd"/>
      <w:r w:rsidRPr="00EF0C12">
        <w:t xml:space="preserve"> 2014 року)</w:t>
      </w:r>
      <w:hyperlink r:id="rId58" w:history="1">
        <w:r w:rsidRPr="00EF0C12">
          <w:rPr>
            <w:rStyle w:val="a4"/>
            <w:color w:val="auto"/>
            <w:u w:val="none"/>
          </w:rPr>
          <w:t xml:space="preserve">«Про </w:t>
        </w:r>
        <w:proofErr w:type="spellStart"/>
        <w:r w:rsidRPr="00EF0C12">
          <w:rPr>
            <w:rStyle w:val="a4"/>
            <w:color w:val="auto"/>
            <w:u w:val="none"/>
          </w:rPr>
          <w:t>функціонування</w:t>
        </w:r>
        <w:proofErr w:type="spellEnd"/>
        <w:r w:rsidRPr="00EF0C12">
          <w:rPr>
            <w:rStyle w:val="a4"/>
            <w:color w:val="auto"/>
            <w:u w:val="none"/>
          </w:rPr>
          <w:t xml:space="preserve"> </w:t>
        </w:r>
        <w:proofErr w:type="spellStart"/>
        <w:r w:rsidRPr="00EF0C12">
          <w:rPr>
            <w:rStyle w:val="a4"/>
            <w:color w:val="auto"/>
            <w:u w:val="none"/>
          </w:rPr>
          <w:t>груп</w:t>
        </w:r>
        <w:proofErr w:type="spellEnd"/>
        <w:r w:rsidRPr="00EF0C12">
          <w:rPr>
            <w:rStyle w:val="a4"/>
            <w:color w:val="auto"/>
            <w:u w:val="none"/>
          </w:rPr>
          <w:t xml:space="preserve"> </w:t>
        </w:r>
        <w:proofErr w:type="spellStart"/>
        <w:r w:rsidRPr="00EF0C12">
          <w:rPr>
            <w:rStyle w:val="a4"/>
            <w:color w:val="auto"/>
            <w:u w:val="none"/>
          </w:rPr>
          <w:t>продовженого</w:t>
        </w:r>
        <w:proofErr w:type="spellEnd"/>
        <w:r w:rsidRPr="00EF0C12">
          <w:rPr>
            <w:rStyle w:val="a4"/>
            <w:color w:val="auto"/>
            <w:u w:val="none"/>
          </w:rPr>
          <w:t xml:space="preserve"> дня у </w:t>
        </w:r>
        <w:proofErr w:type="spellStart"/>
        <w:r w:rsidRPr="00EF0C12">
          <w:rPr>
            <w:rStyle w:val="a4"/>
            <w:color w:val="auto"/>
            <w:u w:val="none"/>
          </w:rPr>
          <w:t>загальноосвітніх</w:t>
        </w:r>
        <w:proofErr w:type="spellEnd"/>
        <w:r w:rsidRPr="00EF0C12">
          <w:rPr>
            <w:rStyle w:val="a4"/>
            <w:color w:val="auto"/>
            <w:u w:val="none"/>
          </w:rPr>
          <w:t xml:space="preserve"> </w:t>
        </w:r>
        <w:proofErr w:type="spellStart"/>
        <w:r w:rsidRPr="00EF0C12">
          <w:rPr>
            <w:rStyle w:val="a4"/>
            <w:color w:val="auto"/>
            <w:u w:val="none"/>
          </w:rPr>
          <w:t>навчальних</w:t>
        </w:r>
        <w:proofErr w:type="spellEnd"/>
        <w:r w:rsidRPr="00EF0C12">
          <w:rPr>
            <w:rStyle w:val="a4"/>
            <w:color w:val="auto"/>
            <w:u w:val="none"/>
          </w:rPr>
          <w:t xml:space="preserve"> закладах»</w:t>
        </w:r>
      </w:hyperlink>
      <w:r w:rsidRPr="00EF0C12">
        <w:t xml:space="preserve"> та наказу МОН </w:t>
      </w:r>
      <w:proofErr w:type="spellStart"/>
      <w:r w:rsidRPr="00EF0C12">
        <w:t>України</w:t>
      </w:r>
      <w:proofErr w:type="spellEnd"/>
      <w:r w:rsidRPr="00EF0C12">
        <w:t xml:space="preserve"> №677 </w:t>
      </w:r>
      <w:proofErr w:type="spellStart"/>
      <w:r w:rsidRPr="00EF0C12">
        <w:t>від</w:t>
      </w:r>
      <w:proofErr w:type="spellEnd"/>
      <w:r w:rsidRPr="00EF0C12">
        <w:t xml:space="preserve"> 25.06.2018 року.</w:t>
      </w:r>
    </w:p>
    <w:p w:rsidR="00513C74" w:rsidRPr="000A5D38" w:rsidRDefault="00EF0C12" w:rsidP="00513C74">
      <w:pPr>
        <w:tabs>
          <w:tab w:val="left" w:pos="1590"/>
        </w:tabs>
        <w:rPr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 xml:space="preserve">    </w:t>
      </w:r>
      <w:r w:rsidR="00513C74" w:rsidRPr="000A5D38">
        <w:rPr>
          <w:sz w:val="24"/>
          <w:szCs w:val="24"/>
        </w:rPr>
        <w:t>Початкова освіта передбачає поділ на два ци</w:t>
      </w:r>
      <w:r w:rsidR="00DC32C3">
        <w:rPr>
          <w:sz w:val="24"/>
          <w:szCs w:val="24"/>
        </w:rPr>
        <w:t xml:space="preserve">кли - 1-2 класи і 3-4 класи, що </w:t>
      </w:r>
      <w:r w:rsidR="00513C74" w:rsidRPr="000A5D38">
        <w:rPr>
          <w:sz w:val="24"/>
          <w:szCs w:val="24"/>
        </w:rPr>
        <w:t xml:space="preserve">враховують вікові особливості розвитку та </w:t>
      </w:r>
      <w:r w:rsidR="00DC32C3">
        <w:rPr>
          <w:sz w:val="24"/>
          <w:szCs w:val="24"/>
        </w:rPr>
        <w:t xml:space="preserve">потреб дітей і дають можливість </w:t>
      </w:r>
      <w:r w:rsidR="00513C74" w:rsidRPr="000A5D38">
        <w:rPr>
          <w:sz w:val="24"/>
          <w:szCs w:val="24"/>
        </w:rPr>
        <w:t xml:space="preserve">забезпечити подолання розбіжностей </w:t>
      </w:r>
      <w:r w:rsidR="00DC32C3">
        <w:rPr>
          <w:sz w:val="24"/>
          <w:szCs w:val="24"/>
        </w:rPr>
        <w:t xml:space="preserve">у їхніх досягненнях, зумовлених  </w:t>
      </w:r>
      <w:r w:rsidR="00513C74" w:rsidRPr="000A5D38">
        <w:rPr>
          <w:sz w:val="24"/>
          <w:szCs w:val="24"/>
        </w:rPr>
        <w:t>готовністю до здобуття освіти.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Програму побудовано із врахуванням таких принципів: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- </w:t>
      </w:r>
      <w:proofErr w:type="spellStart"/>
      <w:r w:rsidRPr="000A5D38">
        <w:rPr>
          <w:sz w:val="24"/>
          <w:szCs w:val="24"/>
        </w:rPr>
        <w:t>дитиноцентрованості</w:t>
      </w:r>
      <w:proofErr w:type="spellEnd"/>
      <w:r w:rsidRPr="000A5D38">
        <w:rPr>
          <w:sz w:val="24"/>
          <w:szCs w:val="24"/>
        </w:rPr>
        <w:t xml:space="preserve"> і </w:t>
      </w:r>
      <w:proofErr w:type="spellStart"/>
      <w:r w:rsidRPr="000A5D38">
        <w:rPr>
          <w:sz w:val="24"/>
          <w:szCs w:val="24"/>
        </w:rPr>
        <w:t>природовідповідності</w:t>
      </w:r>
      <w:proofErr w:type="spellEnd"/>
      <w:r w:rsidRPr="000A5D38">
        <w:rPr>
          <w:sz w:val="24"/>
          <w:szCs w:val="24"/>
        </w:rPr>
        <w:t>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узгодження цілей, змісту і очікуваних результатів навчання;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науковості, доступності і практичної спрямованості змісту;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наступності і перспективності навчання;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взаємозв’язаного формування ключових і предметних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proofErr w:type="spellStart"/>
      <w:r w:rsidRPr="000A5D38">
        <w:rPr>
          <w:sz w:val="24"/>
          <w:szCs w:val="24"/>
        </w:rPr>
        <w:t>компетентностей</w:t>
      </w:r>
      <w:proofErr w:type="spellEnd"/>
      <w:r w:rsidRPr="000A5D38">
        <w:rPr>
          <w:sz w:val="24"/>
          <w:szCs w:val="24"/>
        </w:rPr>
        <w:t>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логічної послідовності і достатності засвоєння учнями предметних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proofErr w:type="spellStart"/>
      <w:r w:rsidRPr="000A5D38">
        <w:rPr>
          <w:sz w:val="24"/>
          <w:szCs w:val="24"/>
        </w:rPr>
        <w:t>компетентностей</w:t>
      </w:r>
      <w:proofErr w:type="spellEnd"/>
      <w:r w:rsidRPr="000A5D38">
        <w:rPr>
          <w:sz w:val="24"/>
          <w:szCs w:val="24"/>
        </w:rPr>
        <w:t>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можливостей реалізації змісту освіти через предмети або інтегровані курси;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творчого використання вчителем програми залежно від умов навчання;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- адаптації до індивідуальних </w:t>
      </w:r>
      <w:r w:rsidR="00DC32C3">
        <w:rPr>
          <w:sz w:val="24"/>
          <w:szCs w:val="24"/>
        </w:rPr>
        <w:t xml:space="preserve">особливостей, інтелектуальних і </w:t>
      </w:r>
      <w:r w:rsidRPr="000A5D38">
        <w:rPr>
          <w:sz w:val="24"/>
          <w:szCs w:val="24"/>
        </w:rPr>
        <w:t>фізичних можливостей, потреб та інтересів дітей.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Згідно із Законом України «Про освіту», на основі Державного стандарту й</w:t>
      </w:r>
      <w:r w:rsidR="00DC32C3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Типової о</w:t>
      </w:r>
      <w:r w:rsidR="00E86895" w:rsidRPr="000A5D38">
        <w:rPr>
          <w:sz w:val="24"/>
          <w:szCs w:val="24"/>
        </w:rPr>
        <w:t xml:space="preserve">світньої програми </w:t>
      </w:r>
      <w:proofErr w:type="spellStart"/>
      <w:r w:rsidR="00E86895" w:rsidRPr="000A5D38">
        <w:rPr>
          <w:sz w:val="24"/>
          <w:szCs w:val="24"/>
        </w:rPr>
        <w:t>Бубнівсько-Слобідський</w:t>
      </w:r>
      <w:proofErr w:type="spellEnd"/>
      <w:r w:rsidR="00E86895" w:rsidRPr="000A5D38">
        <w:rPr>
          <w:sz w:val="24"/>
          <w:szCs w:val="24"/>
        </w:rPr>
        <w:t xml:space="preserve"> НВК  </w:t>
      </w:r>
      <w:r w:rsidRPr="000A5D38">
        <w:rPr>
          <w:sz w:val="24"/>
          <w:szCs w:val="24"/>
        </w:rPr>
        <w:t>розробив освітню програму -</w:t>
      </w:r>
      <w:r w:rsidR="00E86895" w:rsidRPr="000A5D38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єдиний комплекс освітніх компонентів (предметів, індивідуальних проектів,контрольних заходів тощо), спланованих і організованих для досягнення</w:t>
      </w:r>
      <w:r w:rsidR="00E86895" w:rsidRPr="000A5D38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визначених результатів навчання.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Розподіл навчальних годин за темами, </w:t>
      </w:r>
      <w:r w:rsidR="00DC32C3">
        <w:rPr>
          <w:sz w:val="24"/>
          <w:szCs w:val="24"/>
        </w:rPr>
        <w:t xml:space="preserve">розділами, вибір форм і методів </w:t>
      </w:r>
      <w:r w:rsidRPr="000A5D38">
        <w:rPr>
          <w:sz w:val="24"/>
          <w:szCs w:val="24"/>
        </w:rPr>
        <w:t>навчання вчитель визначає самостійно, вра</w:t>
      </w:r>
      <w:r w:rsidR="00DC32C3">
        <w:rPr>
          <w:sz w:val="24"/>
          <w:szCs w:val="24"/>
        </w:rPr>
        <w:t xml:space="preserve">ховуючи конкретні умови роботи, </w:t>
      </w:r>
      <w:r w:rsidRPr="000A5D38">
        <w:rPr>
          <w:sz w:val="24"/>
          <w:szCs w:val="24"/>
        </w:rPr>
        <w:t>забезпечуючи водночас досягнення конкретних очікува</w:t>
      </w:r>
      <w:r w:rsidR="00DC32C3">
        <w:rPr>
          <w:sz w:val="24"/>
          <w:szCs w:val="24"/>
        </w:rPr>
        <w:t xml:space="preserve">них результатів, </w:t>
      </w:r>
      <w:r w:rsidRPr="000A5D38">
        <w:rPr>
          <w:sz w:val="24"/>
          <w:szCs w:val="24"/>
        </w:rPr>
        <w:t>зазначених у програмі.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Освітня програма має </w:t>
      </w:r>
      <w:proofErr w:type="spellStart"/>
      <w:r w:rsidRPr="000A5D38">
        <w:rPr>
          <w:sz w:val="24"/>
          <w:szCs w:val="24"/>
        </w:rPr>
        <w:t>корекційно-р</w:t>
      </w:r>
      <w:r w:rsidR="00DC32C3">
        <w:rPr>
          <w:sz w:val="24"/>
          <w:szCs w:val="24"/>
        </w:rPr>
        <w:t>озвивальний</w:t>
      </w:r>
      <w:proofErr w:type="spellEnd"/>
      <w:r w:rsidR="00DC32C3">
        <w:rPr>
          <w:sz w:val="24"/>
          <w:szCs w:val="24"/>
        </w:rPr>
        <w:t xml:space="preserve"> складник для осіб з </w:t>
      </w:r>
      <w:r w:rsidRPr="000A5D38">
        <w:rPr>
          <w:sz w:val="24"/>
          <w:szCs w:val="24"/>
        </w:rPr>
        <w:t>особливими освітніми потребами. Д</w:t>
      </w:r>
      <w:r w:rsidR="00DC32C3">
        <w:rPr>
          <w:sz w:val="24"/>
          <w:szCs w:val="24"/>
        </w:rPr>
        <w:t xml:space="preserve">ля дітей з особливими потребами </w:t>
      </w:r>
      <w:r w:rsidRPr="000A5D38">
        <w:rPr>
          <w:sz w:val="24"/>
          <w:szCs w:val="24"/>
        </w:rPr>
        <w:t>тривалість здобуття початкової освіти може бути подовжена.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Контроль і оцінювання навча</w:t>
      </w:r>
      <w:r w:rsidR="00DC32C3">
        <w:rPr>
          <w:sz w:val="24"/>
          <w:szCs w:val="24"/>
        </w:rPr>
        <w:t xml:space="preserve">льних досягнень здобувачів </w:t>
      </w:r>
      <w:r w:rsidRPr="000A5D38">
        <w:rPr>
          <w:sz w:val="24"/>
          <w:szCs w:val="24"/>
        </w:rPr>
        <w:t>здійснюються на суб’єкт-суб’єктних заса</w:t>
      </w:r>
      <w:r w:rsidR="00DC32C3">
        <w:rPr>
          <w:sz w:val="24"/>
          <w:szCs w:val="24"/>
        </w:rPr>
        <w:t xml:space="preserve">дах, що передбачає систематичне </w:t>
      </w:r>
      <w:r w:rsidRPr="000A5D38">
        <w:rPr>
          <w:sz w:val="24"/>
          <w:szCs w:val="24"/>
        </w:rPr>
        <w:t>відстеження їхнього індивідуального розв</w:t>
      </w:r>
      <w:r w:rsidR="00DC32C3">
        <w:rPr>
          <w:sz w:val="24"/>
          <w:szCs w:val="24"/>
        </w:rPr>
        <w:t xml:space="preserve">итку у процесі навчання. За цих </w:t>
      </w:r>
      <w:r w:rsidRPr="000A5D38">
        <w:rPr>
          <w:sz w:val="24"/>
          <w:szCs w:val="24"/>
        </w:rPr>
        <w:t>умов контрольно-оцінювальна ді</w:t>
      </w:r>
      <w:r w:rsidR="00DC32C3">
        <w:rPr>
          <w:sz w:val="24"/>
          <w:szCs w:val="24"/>
        </w:rPr>
        <w:t xml:space="preserve">яльність набуває для здобувачів </w:t>
      </w:r>
      <w:r w:rsidRPr="000A5D38">
        <w:rPr>
          <w:sz w:val="24"/>
          <w:szCs w:val="24"/>
        </w:rPr>
        <w:t>формувального характеру. Контроль спрямований на пошук ефективних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шляхів поступу кожного здобувача у н</w:t>
      </w:r>
      <w:r w:rsidR="00DC32C3">
        <w:rPr>
          <w:sz w:val="24"/>
          <w:szCs w:val="24"/>
        </w:rPr>
        <w:t xml:space="preserve">авчанні, а визначення особистих </w:t>
      </w:r>
      <w:r w:rsidRPr="000A5D38">
        <w:rPr>
          <w:sz w:val="24"/>
          <w:szCs w:val="24"/>
        </w:rPr>
        <w:t>результатів здобувачів не передбачає порівн</w:t>
      </w:r>
      <w:r w:rsidR="00DC32C3">
        <w:rPr>
          <w:sz w:val="24"/>
          <w:szCs w:val="24"/>
        </w:rPr>
        <w:t xml:space="preserve">яння із досягненнями інших і не </w:t>
      </w:r>
      <w:r w:rsidRPr="000A5D38">
        <w:rPr>
          <w:sz w:val="24"/>
          <w:szCs w:val="24"/>
        </w:rPr>
        <w:t>підлягає статистичному обліку з боку адміністративних органів.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Упродовж навчання в початковій школі здоб</w:t>
      </w:r>
      <w:r w:rsidR="00DC32C3">
        <w:rPr>
          <w:sz w:val="24"/>
          <w:szCs w:val="24"/>
        </w:rPr>
        <w:t xml:space="preserve">увачі освіти опановують способи </w:t>
      </w:r>
      <w:r w:rsidRPr="000A5D38">
        <w:rPr>
          <w:sz w:val="24"/>
          <w:szCs w:val="24"/>
        </w:rPr>
        <w:t xml:space="preserve">самоконтролю, саморефлексії і </w:t>
      </w:r>
      <w:proofErr w:type="spellStart"/>
      <w:r w:rsidRPr="000A5D38">
        <w:rPr>
          <w:sz w:val="24"/>
          <w:szCs w:val="24"/>
        </w:rPr>
        <w:t>само</w:t>
      </w:r>
      <w:r w:rsidR="00DC32C3">
        <w:rPr>
          <w:sz w:val="24"/>
          <w:szCs w:val="24"/>
        </w:rPr>
        <w:t>оцінювання</w:t>
      </w:r>
      <w:proofErr w:type="spellEnd"/>
      <w:r w:rsidR="00DC32C3">
        <w:rPr>
          <w:sz w:val="24"/>
          <w:szCs w:val="24"/>
        </w:rPr>
        <w:t xml:space="preserve">, що сприяє вихованню </w:t>
      </w:r>
      <w:r w:rsidRPr="000A5D38">
        <w:rPr>
          <w:sz w:val="24"/>
          <w:szCs w:val="24"/>
        </w:rPr>
        <w:t>відповідальності, розвитку інтересу, с</w:t>
      </w:r>
      <w:r w:rsidR="00DC32C3">
        <w:rPr>
          <w:sz w:val="24"/>
          <w:szCs w:val="24"/>
        </w:rPr>
        <w:t xml:space="preserve">воєчасному виявленню прогалин у </w:t>
      </w:r>
      <w:r w:rsidRPr="000A5D38">
        <w:rPr>
          <w:sz w:val="24"/>
          <w:szCs w:val="24"/>
        </w:rPr>
        <w:t>знаннях, уміннях, навичках та їх корекції.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Навчальні досягнення здобувачів у 1-2</w:t>
      </w:r>
      <w:r w:rsidR="00DC32C3">
        <w:rPr>
          <w:sz w:val="24"/>
          <w:szCs w:val="24"/>
        </w:rPr>
        <w:t xml:space="preserve"> класах підлягають вербальному, </w:t>
      </w:r>
      <w:r w:rsidRPr="000A5D38">
        <w:rPr>
          <w:sz w:val="24"/>
          <w:szCs w:val="24"/>
        </w:rPr>
        <w:t>формувальному оцінюванню.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Формувальне оцінювання має на меті:</w:t>
      </w:r>
      <w:r w:rsidR="00DC32C3">
        <w:rPr>
          <w:sz w:val="24"/>
          <w:szCs w:val="24"/>
        </w:rPr>
        <w:t xml:space="preserve"> підтримати навчальний розвиток  </w:t>
      </w:r>
      <w:r w:rsidRPr="000A5D38">
        <w:rPr>
          <w:sz w:val="24"/>
          <w:szCs w:val="24"/>
        </w:rPr>
        <w:t>дітей; вибудовувати індивідуаль</w:t>
      </w:r>
      <w:r w:rsidR="00DC32C3">
        <w:rPr>
          <w:sz w:val="24"/>
          <w:szCs w:val="24"/>
        </w:rPr>
        <w:t xml:space="preserve">ну траєкторію їхнього розвитку; </w:t>
      </w:r>
      <w:r w:rsidRPr="000A5D38">
        <w:rPr>
          <w:sz w:val="24"/>
          <w:szCs w:val="24"/>
        </w:rPr>
        <w:t>діагностувати досягнення на кожному з етапі</w:t>
      </w:r>
      <w:r w:rsidR="00DC32C3">
        <w:rPr>
          <w:sz w:val="24"/>
          <w:szCs w:val="24"/>
        </w:rPr>
        <w:t xml:space="preserve">в процесу навчання; вчасно </w:t>
      </w:r>
      <w:r w:rsidRPr="000A5D38">
        <w:rPr>
          <w:sz w:val="24"/>
          <w:szCs w:val="24"/>
        </w:rPr>
        <w:t>виявляти проблеми й запобігати їх нашарува</w:t>
      </w:r>
      <w:r w:rsidR="00DC32C3">
        <w:rPr>
          <w:sz w:val="24"/>
          <w:szCs w:val="24"/>
        </w:rPr>
        <w:t xml:space="preserve">нню; аналізувати хід реалізації </w:t>
      </w:r>
      <w:r w:rsidRPr="000A5D38">
        <w:rPr>
          <w:sz w:val="24"/>
          <w:szCs w:val="24"/>
        </w:rPr>
        <w:t>навчальної програми й ухвалювати ріше</w:t>
      </w:r>
      <w:r w:rsidR="00DC32C3">
        <w:rPr>
          <w:sz w:val="24"/>
          <w:szCs w:val="24"/>
        </w:rPr>
        <w:t xml:space="preserve">ння щодо корегування програми і </w:t>
      </w:r>
      <w:r w:rsidRPr="000A5D38">
        <w:rPr>
          <w:sz w:val="24"/>
          <w:szCs w:val="24"/>
        </w:rPr>
        <w:t>методів навчання відповідно до індивідуа</w:t>
      </w:r>
      <w:r w:rsidR="00DC32C3">
        <w:rPr>
          <w:sz w:val="24"/>
          <w:szCs w:val="24"/>
        </w:rPr>
        <w:t xml:space="preserve">льних потреб дитини; мотивувати  </w:t>
      </w:r>
      <w:r w:rsidRPr="000A5D38">
        <w:rPr>
          <w:sz w:val="24"/>
          <w:szCs w:val="24"/>
        </w:rPr>
        <w:t>прагнення здобути максимально можливі результати; виховувати ціннісні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якості особистості, бажання навчатися, не боятися помилок, переконання у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власних можливостях і здібностях.</w:t>
      </w:r>
    </w:p>
    <w:p w:rsidR="001F45E0" w:rsidRPr="000A5D38" w:rsidRDefault="001F45E0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У 3-4 класах застосовується формувальне та підсумкове оцінювання.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lastRenderedPageBreak/>
        <w:t>Підсумкове оцінювання передбачає зіставлення навчальних досягнень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здобувачів з конкретними очікуваними результатами навчання, визначеними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освітньою програмою.</w:t>
      </w:r>
    </w:p>
    <w:p w:rsidR="00684C86" w:rsidRPr="000A5D38" w:rsidRDefault="00684C86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Орієнтирами для оцінювання навчальних досягнень учнів (формувального і підсумкового) є  очікувані результати навчання, об’єднані за галузями та проіндексовані відповідно до обов’язкових результатів навчання Державного стандарту початкової освіти.</w:t>
      </w:r>
    </w:p>
    <w:p w:rsidR="001F45E0" w:rsidRPr="000A5D38" w:rsidRDefault="001F45E0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Вербальні та рівневі оцінки особистісних досягнень фіксуються двічі на рік у свідоцтві досягнень.</w:t>
      </w:r>
    </w:p>
    <w:p w:rsidR="00513C74" w:rsidRPr="000A5D38" w:rsidRDefault="00684C86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 </w:t>
      </w:r>
      <w:r w:rsidR="00513C74" w:rsidRPr="000A5D38">
        <w:rPr>
          <w:sz w:val="24"/>
          <w:szCs w:val="24"/>
        </w:rPr>
        <w:t>Здобувачі початкової освіти проходять дер</w:t>
      </w:r>
      <w:r w:rsidR="00DC32C3">
        <w:rPr>
          <w:sz w:val="24"/>
          <w:szCs w:val="24"/>
        </w:rPr>
        <w:t xml:space="preserve">жавну підсумкову атестацію, яка </w:t>
      </w:r>
      <w:r w:rsidR="00513C74" w:rsidRPr="000A5D38">
        <w:rPr>
          <w:sz w:val="24"/>
          <w:szCs w:val="24"/>
        </w:rPr>
        <w:t>здійснюється лише з метою моніторингу якост</w:t>
      </w:r>
      <w:r w:rsidR="00AF6346">
        <w:rPr>
          <w:sz w:val="24"/>
          <w:szCs w:val="24"/>
        </w:rPr>
        <w:t>і освітньої діяльності закладу</w:t>
      </w:r>
      <w:r w:rsidR="00DC32C3">
        <w:rPr>
          <w:sz w:val="24"/>
          <w:szCs w:val="24"/>
        </w:rPr>
        <w:t xml:space="preserve"> </w:t>
      </w:r>
      <w:r w:rsidR="00E86895" w:rsidRPr="000A5D38">
        <w:rPr>
          <w:sz w:val="24"/>
          <w:szCs w:val="24"/>
        </w:rPr>
        <w:t xml:space="preserve">та </w:t>
      </w:r>
      <w:r w:rsidR="00513C74" w:rsidRPr="000A5D38">
        <w:rPr>
          <w:sz w:val="24"/>
          <w:szCs w:val="24"/>
        </w:rPr>
        <w:t>якості освіти.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 метою неперервного відстеження ре</w:t>
      </w:r>
      <w:r w:rsidR="00DC32C3">
        <w:rPr>
          <w:sz w:val="24"/>
          <w:szCs w:val="24"/>
        </w:rPr>
        <w:t xml:space="preserve">зультатів початкової освіти, їх </w:t>
      </w:r>
      <w:r w:rsidR="0092046A">
        <w:rPr>
          <w:sz w:val="24"/>
          <w:szCs w:val="24"/>
        </w:rPr>
        <w:t xml:space="preserve">прогнозування та </w:t>
      </w:r>
      <w:r w:rsidRPr="000A5D38">
        <w:rPr>
          <w:sz w:val="24"/>
          <w:szCs w:val="24"/>
        </w:rPr>
        <w:t>коригування можуть проводитися м</w:t>
      </w:r>
      <w:r w:rsidR="0092046A">
        <w:rPr>
          <w:sz w:val="24"/>
          <w:szCs w:val="24"/>
        </w:rPr>
        <w:t xml:space="preserve">оніторингові </w:t>
      </w:r>
      <w:r w:rsidRPr="000A5D38">
        <w:rPr>
          <w:sz w:val="24"/>
          <w:szCs w:val="24"/>
        </w:rPr>
        <w:t>дослідження навчальних досягн</w:t>
      </w:r>
      <w:r w:rsidR="00E86895" w:rsidRPr="000A5D38">
        <w:rPr>
          <w:sz w:val="24"/>
          <w:szCs w:val="24"/>
        </w:rPr>
        <w:t xml:space="preserve">ень на </w:t>
      </w:r>
      <w:r w:rsidRPr="000A5D38">
        <w:rPr>
          <w:sz w:val="24"/>
          <w:szCs w:val="24"/>
        </w:rPr>
        <w:t xml:space="preserve"> шкільному рівнях, а також на рівні окремих класів. Аналіз</w:t>
      </w:r>
      <w:r w:rsidR="00E86895" w:rsidRPr="000A5D38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результатів моніторингу дає можливість відстежувати стан реалізації цілей</w:t>
      </w:r>
      <w:r w:rsidR="00E86895" w:rsidRPr="000A5D38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початкової освіти та вчасно приймати необхідні педагогічні рішення.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Освітню програму </w:t>
      </w:r>
      <w:r w:rsidR="0068270B" w:rsidRPr="000A5D38">
        <w:rPr>
          <w:sz w:val="24"/>
          <w:szCs w:val="24"/>
        </w:rPr>
        <w:t xml:space="preserve">для І ступеня укладено за </w:t>
      </w:r>
      <w:r w:rsidRPr="000A5D38">
        <w:rPr>
          <w:sz w:val="24"/>
          <w:szCs w:val="24"/>
        </w:rPr>
        <w:t xml:space="preserve"> основними освітніми галузями: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Мовно-літературна, у тому числі: 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proofErr w:type="spellStart"/>
      <w:r w:rsidRPr="000A5D38">
        <w:rPr>
          <w:sz w:val="24"/>
          <w:szCs w:val="24"/>
        </w:rPr>
        <w:t>Рідномовна</w:t>
      </w:r>
      <w:proofErr w:type="spellEnd"/>
      <w:r w:rsidRPr="000A5D38">
        <w:rPr>
          <w:sz w:val="24"/>
          <w:szCs w:val="24"/>
        </w:rPr>
        <w:t xml:space="preserve"> освіта (українська мова та літерат</w:t>
      </w:r>
      <w:r w:rsidR="00E86895" w:rsidRPr="000A5D38">
        <w:rPr>
          <w:sz w:val="24"/>
          <w:szCs w:val="24"/>
        </w:rPr>
        <w:t>ура)</w:t>
      </w:r>
      <w:r w:rsidRPr="000A5D38">
        <w:rPr>
          <w:sz w:val="24"/>
          <w:szCs w:val="24"/>
        </w:rPr>
        <w:t xml:space="preserve"> (МОВ1) 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Іншомовна освіта (ІНО)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Математична (МАО) 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Природнича (ПРО)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Технологічна (ТЕО) 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proofErr w:type="spellStart"/>
      <w:r w:rsidRPr="000A5D38">
        <w:rPr>
          <w:sz w:val="24"/>
          <w:szCs w:val="24"/>
        </w:rPr>
        <w:t>Інформатична</w:t>
      </w:r>
      <w:proofErr w:type="spellEnd"/>
      <w:r w:rsidRPr="000A5D38">
        <w:rPr>
          <w:sz w:val="24"/>
          <w:szCs w:val="24"/>
        </w:rPr>
        <w:t xml:space="preserve"> (ІФО) 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Соціальна і </w:t>
      </w:r>
      <w:proofErr w:type="spellStart"/>
      <w:r w:rsidRPr="000A5D38">
        <w:rPr>
          <w:sz w:val="24"/>
          <w:szCs w:val="24"/>
        </w:rPr>
        <w:t>здоров’язбережувальна</w:t>
      </w:r>
      <w:proofErr w:type="spellEnd"/>
      <w:r w:rsidRPr="000A5D38">
        <w:rPr>
          <w:sz w:val="24"/>
          <w:szCs w:val="24"/>
        </w:rPr>
        <w:t xml:space="preserve"> (СЗО)</w:t>
      </w:r>
    </w:p>
    <w:p w:rsidR="00FE7019" w:rsidRPr="000A5D38" w:rsidRDefault="00982A86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</w:t>
      </w:r>
      <w:r w:rsidR="00FE7019" w:rsidRPr="000A5D38">
        <w:rPr>
          <w:sz w:val="24"/>
          <w:szCs w:val="24"/>
        </w:rPr>
        <w:t xml:space="preserve"> </w:t>
      </w:r>
      <w:r w:rsidRPr="000A5D38">
        <w:rPr>
          <w:sz w:val="24"/>
          <w:szCs w:val="24"/>
        </w:rPr>
        <w:t>Г</w:t>
      </w:r>
      <w:r w:rsidR="00FE7019" w:rsidRPr="000A5D38">
        <w:rPr>
          <w:sz w:val="24"/>
          <w:szCs w:val="24"/>
        </w:rPr>
        <w:t>ромадянська та історична (ГІО)</w:t>
      </w:r>
    </w:p>
    <w:p w:rsidR="00FE7019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Мистецька (МИО) </w:t>
      </w:r>
    </w:p>
    <w:p w:rsidR="00513C74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Фізкультурна (ФІО)</w:t>
      </w:r>
    </w:p>
    <w:p w:rsidR="00513C74" w:rsidRPr="000A5D38" w:rsidRDefault="00FE7019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У початковій школі  здійснюється </w:t>
      </w:r>
      <w:r w:rsidR="00513C74" w:rsidRPr="000A5D38">
        <w:rPr>
          <w:sz w:val="24"/>
          <w:szCs w:val="24"/>
        </w:rPr>
        <w:t xml:space="preserve">поділ </w:t>
      </w:r>
      <w:r w:rsidRPr="000A5D38">
        <w:rPr>
          <w:sz w:val="24"/>
          <w:szCs w:val="24"/>
        </w:rPr>
        <w:t xml:space="preserve"> 4 класу</w:t>
      </w:r>
      <w:r w:rsidR="00982A86" w:rsidRPr="000A5D38">
        <w:rPr>
          <w:sz w:val="24"/>
          <w:szCs w:val="24"/>
        </w:rPr>
        <w:t xml:space="preserve"> на групи при </w:t>
      </w:r>
      <w:r w:rsidRPr="000A5D38">
        <w:rPr>
          <w:sz w:val="24"/>
          <w:szCs w:val="24"/>
        </w:rPr>
        <w:t xml:space="preserve">вивченні інформатики </w:t>
      </w:r>
      <w:r w:rsidR="00513C74" w:rsidRPr="000A5D38">
        <w:rPr>
          <w:sz w:val="24"/>
          <w:szCs w:val="24"/>
        </w:rPr>
        <w:t>відпові</w:t>
      </w:r>
      <w:r w:rsidR="0092046A">
        <w:rPr>
          <w:sz w:val="24"/>
          <w:szCs w:val="24"/>
        </w:rPr>
        <w:t xml:space="preserve">дно до чинних нормативів (наказ </w:t>
      </w:r>
      <w:r w:rsidR="00513C74" w:rsidRPr="000A5D38">
        <w:rPr>
          <w:sz w:val="24"/>
          <w:szCs w:val="24"/>
        </w:rPr>
        <w:t>Міністерства освіти і науки України від 20.0</w:t>
      </w:r>
      <w:r w:rsidR="0092046A">
        <w:rPr>
          <w:sz w:val="24"/>
          <w:szCs w:val="24"/>
        </w:rPr>
        <w:t xml:space="preserve">2.2002 р. № 128, зареєстрований </w:t>
      </w:r>
      <w:r w:rsidR="00513C74" w:rsidRPr="000A5D38">
        <w:rPr>
          <w:sz w:val="24"/>
          <w:szCs w:val="24"/>
        </w:rPr>
        <w:t>в Міністерстві юстиції України від 06.03.2002 за № 229/6517).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При визначенні гранично допустимо</w:t>
      </w:r>
      <w:r w:rsidR="0092046A">
        <w:rPr>
          <w:sz w:val="24"/>
          <w:szCs w:val="24"/>
        </w:rPr>
        <w:t xml:space="preserve">го навантаження учнів ураховані </w:t>
      </w:r>
      <w:r w:rsidRPr="000A5D38">
        <w:rPr>
          <w:sz w:val="24"/>
          <w:szCs w:val="24"/>
        </w:rPr>
        <w:t>санітарно-гігієнічні норми та нормативну три</w:t>
      </w:r>
      <w:r w:rsidR="00407DA3" w:rsidRPr="000A5D38">
        <w:rPr>
          <w:sz w:val="24"/>
          <w:szCs w:val="24"/>
        </w:rPr>
        <w:t>валість уроків у 1 класі – 35</w:t>
      </w:r>
      <w:r w:rsidR="0092046A">
        <w:rPr>
          <w:sz w:val="24"/>
          <w:szCs w:val="24"/>
        </w:rPr>
        <w:t xml:space="preserve"> </w:t>
      </w:r>
      <w:r w:rsidR="00407DA3" w:rsidRPr="000A5D38">
        <w:rPr>
          <w:sz w:val="24"/>
          <w:szCs w:val="24"/>
        </w:rPr>
        <w:t>хвилин, 2-4кл.</w:t>
      </w:r>
      <w:r w:rsidRPr="000A5D38">
        <w:rPr>
          <w:sz w:val="24"/>
          <w:szCs w:val="24"/>
        </w:rPr>
        <w:t xml:space="preserve"> -40 хвилин.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Відповідно постанови Кабінету Мініс</w:t>
      </w:r>
      <w:r w:rsidR="0092046A">
        <w:rPr>
          <w:sz w:val="24"/>
          <w:szCs w:val="24"/>
        </w:rPr>
        <w:t xml:space="preserve">трів України від 21.02.2018 №87 </w:t>
      </w:r>
      <w:r w:rsidRPr="000A5D38">
        <w:rPr>
          <w:sz w:val="24"/>
          <w:szCs w:val="24"/>
        </w:rPr>
        <w:t>«Про затвердження Державного стан</w:t>
      </w:r>
      <w:r w:rsidR="0092046A">
        <w:rPr>
          <w:sz w:val="24"/>
          <w:szCs w:val="24"/>
        </w:rPr>
        <w:t xml:space="preserve">дарту початкової освіти» години </w:t>
      </w:r>
      <w:r w:rsidRPr="000A5D38">
        <w:rPr>
          <w:sz w:val="24"/>
          <w:szCs w:val="24"/>
        </w:rPr>
        <w:t xml:space="preserve">фізичної культури не враховуються при </w:t>
      </w:r>
      <w:r w:rsidR="0092046A">
        <w:rPr>
          <w:sz w:val="24"/>
          <w:szCs w:val="24"/>
        </w:rPr>
        <w:t xml:space="preserve">визначенні гранично допустимого </w:t>
      </w:r>
      <w:r w:rsidRPr="000A5D38">
        <w:rPr>
          <w:sz w:val="24"/>
          <w:szCs w:val="24"/>
        </w:rPr>
        <w:t>навантаження учнів.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Варіативна складова навчальних планів використовується на: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додаткові години для вивчення предметів освітніх галузей,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проведення індивідуальних консультацій,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проведення групових занять.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Для недопущення перевантаження учнів необхідно враховувати їх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навчання в закладах освіти іншого типу (художніх, музичних, спортивних</w:t>
      </w:r>
    </w:p>
    <w:p w:rsidR="00684C86" w:rsidRPr="000A5D38" w:rsidRDefault="00513C74" w:rsidP="00684C86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школах тощо).</w:t>
      </w:r>
    </w:p>
    <w:p w:rsidR="00513C74" w:rsidRPr="000A5D38" w:rsidRDefault="00684C86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 </w:t>
      </w:r>
      <w:r w:rsidR="00513C74" w:rsidRPr="000A5D38">
        <w:rPr>
          <w:sz w:val="24"/>
          <w:szCs w:val="24"/>
        </w:rPr>
        <w:t>Гранична наповнюваність класів вста</w:t>
      </w:r>
      <w:r w:rsidR="0092046A">
        <w:rPr>
          <w:sz w:val="24"/>
          <w:szCs w:val="24"/>
        </w:rPr>
        <w:t xml:space="preserve">новлюється відповідно до Закону  </w:t>
      </w:r>
      <w:r w:rsidR="00513C74" w:rsidRPr="000A5D38">
        <w:rPr>
          <w:sz w:val="24"/>
          <w:szCs w:val="24"/>
        </w:rPr>
        <w:t>України «Про загальну середню освіту».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Навчальні плани зорієнтовані на робо</w:t>
      </w:r>
      <w:r w:rsidR="0092046A">
        <w:rPr>
          <w:sz w:val="24"/>
          <w:szCs w:val="24"/>
        </w:rPr>
        <w:t xml:space="preserve">ту початкової школи за 5-денним </w:t>
      </w:r>
      <w:r w:rsidR="0068270B" w:rsidRPr="000A5D38">
        <w:rPr>
          <w:sz w:val="24"/>
          <w:szCs w:val="24"/>
        </w:rPr>
        <w:t>навчальними тижнем.</w:t>
      </w:r>
    </w:p>
    <w:p w:rsidR="0068270B" w:rsidRPr="000A5D38" w:rsidRDefault="0068270B" w:rsidP="0068270B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Вимоги до дітей, які розпочинають нав</w:t>
      </w:r>
      <w:r w:rsidR="00A81EB4">
        <w:rPr>
          <w:sz w:val="24"/>
          <w:szCs w:val="24"/>
        </w:rPr>
        <w:t xml:space="preserve">чання у початковій школі, мають </w:t>
      </w:r>
      <w:r w:rsidRPr="000A5D38">
        <w:rPr>
          <w:sz w:val="24"/>
          <w:szCs w:val="24"/>
        </w:rPr>
        <w:t>враховувати досягнення попереднього етапу їхнього розвитку.</w:t>
      </w:r>
    </w:p>
    <w:p w:rsidR="00A81EB4" w:rsidRDefault="0068270B" w:rsidP="00A81EB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Початкова освіта здобува</w:t>
      </w:r>
      <w:r w:rsidR="00A81EB4">
        <w:rPr>
          <w:sz w:val="24"/>
          <w:szCs w:val="24"/>
        </w:rPr>
        <w:t xml:space="preserve">ється з шести років( відповідно </w:t>
      </w:r>
      <w:r w:rsidRPr="000A5D38">
        <w:rPr>
          <w:sz w:val="24"/>
          <w:szCs w:val="24"/>
        </w:rPr>
        <w:t xml:space="preserve">до Закону України «Про освіту»). Діти, яким на 1 вересня поточного навчального року виповнилося сім років, розпочинають здобуття початкової освіти цього ж навчального року. </w:t>
      </w:r>
    </w:p>
    <w:p w:rsidR="00513C74" w:rsidRPr="000A5D38" w:rsidRDefault="0068270B" w:rsidP="00A81EB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lastRenderedPageBreak/>
        <w:t>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Зберігаючи наступність із дошкільним</w:t>
      </w:r>
      <w:r w:rsidR="00A81EB4">
        <w:rPr>
          <w:sz w:val="24"/>
          <w:szCs w:val="24"/>
        </w:rPr>
        <w:t xml:space="preserve"> періодом дитинства, початкова </w:t>
      </w:r>
      <w:r w:rsidRPr="000A5D38">
        <w:rPr>
          <w:sz w:val="24"/>
          <w:szCs w:val="24"/>
        </w:rPr>
        <w:t>школа забезпечує подальше становлення о</w:t>
      </w:r>
      <w:r w:rsidR="00A81EB4">
        <w:rPr>
          <w:sz w:val="24"/>
          <w:szCs w:val="24"/>
        </w:rPr>
        <w:t xml:space="preserve">собистості дитини, її фізичний, </w:t>
      </w:r>
      <w:r w:rsidRPr="000A5D38">
        <w:rPr>
          <w:sz w:val="24"/>
          <w:szCs w:val="24"/>
        </w:rPr>
        <w:t>інтелектуальний, соціальний розвито</w:t>
      </w:r>
      <w:r w:rsidR="00A81EB4">
        <w:rPr>
          <w:sz w:val="24"/>
          <w:szCs w:val="24"/>
        </w:rPr>
        <w:t xml:space="preserve">к; формує здатність до творчого </w:t>
      </w:r>
      <w:r w:rsidRPr="000A5D38">
        <w:rPr>
          <w:sz w:val="24"/>
          <w:szCs w:val="24"/>
        </w:rPr>
        <w:t>самовираження, критичного мислення</w:t>
      </w:r>
      <w:r w:rsidR="00A81EB4">
        <w:rPr>
          <w:sz w:val="24"/>
          <w:szCs w:val="24"/>
        </w:rPr>
        <w:t xml:space="preserve">, виховує ціннісне ставлення до </w:t>
      </w:r>
      <w:r w:rsidRPr="000A5D38">
        <w:rPr>
          <w:sz w:val="24"/>
          <w:szCs w:val="24"/>
        </w:rPr>
        <w:t>держави, рідного краю, української культури</w:t>
      </w:r>
      <w:r w:rsidR="00A81EB4">
        <w:rPr>
          <w:sz w:val="24"/>
          <w:szCs w:val="24"/>
        </w:rPr>
        <w:t xml:space="preserve">, пошанування своєї гідності та </w:t>
      </w:r>
      <w:r w:rsidRPr="000A5D38">
        <w:rPr>
          <w:sz w:val="24"/>
          <w:szCs w:val="24"/>
        </w:rPr>
        <w:t>інших людей, збереження здоров’я.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Особи з особливими освітні</w:t>
      </w:r>
      <w:r w:rsidR="00A81EB4">
        <w:rPr>
          <w:sz w:val="24"/>
          <w:szCs w:val="24"/>
        </w:rPr>
        <w:t xml:space="preserve">ми потребами можуть розпочинати </w:t>
      </w:r>
      <w:r w:rsidRPr="000A5D38">
        <w:rPr>
          <w:sz w:val="24"/>
          <w:szCs w:val="24"/>
        </w:rPr>
        <w:t>здобуття базової середньої освіти за інших умов.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Основними формами організації освітнього процесу є: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різні типи уроку,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екскурсії,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віртуальні подорожі,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- спектаклі,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 xml:space="preserve">- </w:t>
      </w:r>
      <w:proofErr w:type="spellStart"/>
      <w:r w:rsidRPr="000A5D38">
        <w:rPr>
          <w:sz w:val="24"/>
          <w:szCs w:val="24"/>
        </w:rPr>
        <w:t>квести</w:t>
      </w:r>
      <w:proofErr w:type="spellEnd"/>
      <w:r w:rsidRPr="000A5D38">
        <w:rPr>
          <w:sz w:val="24"/>
          <w:szCs w:val="24"/>
        </w:rPr>
        <w:t>, які вчитель організує у межах уроку або в позаурочний час.</w:t>
      </w:r>
    </w:p>
    <w:p w:rsidR="00DC1561" w:rsidRDefault="00513C74" w:rsidP="002E7E37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Вибір форм і методів навчан</w:t>
      </w:r>
      <w:r w:rsidR="000A5D38">
        <w:rPr>
          <w:sz w:val="24"/>
          <w:szCs w:val="24"/>
        </w:rPr>
        <w:t>ня вчитель визначає самостійно,</w:t>
      </w:r>
      <w:r w:rsidRPr="000A5D38">
        <w:rPr>
          <w:sz w:val="24"/>
          <w:szCs w:val="24"/>
        </w:rPr>
        <w:t>враховуючи конкретні умови роботи, з</w:t>
      </w:r>
      <w:r w:rsidR="000A5D38">
        <w:rPr>
          <w:sz w:val="24"/>
          <w:szCs w:val="24"/>
        </w:rPr>
        <w:t xml:space="preserve">абезпечуючи водночас досягненні </w:t>
      </w:r>
      <w:r w:rsidRPr="000A5D38">
        <w:rPr>
          <w:sz w:val="24"/>
          <w:szCs w:val="24"/>
        </w:rPr>
        <w:t>конкретних очікуваних результатів, за</w:t>
      </w:r>
      <w:r w:rsidR="000A5D38">
        <w:rPr>
          <w:sz w:val="24"/>
          <w:szCs w:val="24"/>
        </w:rPr>
        <w:t xml:space="preserve">значених у навчальних програмах </w:t>
      </w:r>
      <w:r w:rsidR="002E7E37">
        <w:rPr>
          <w:sz w:val="24"/>
          <w:szCs w:val="24"/>
        </w:rPr>
        <w:t>окремих предметів.</w:t>
      </w:r>
    </w:p>
    <w:p w:rsidR="002E7E37" w:rsidRPr="002E7E37" w:rsidRDefault="002E7E37" w:rsidP="002E7E37">
      <w:pPr>
        <w:tabs>
          <w:tab w:val="left" w:pos="1590"/>
        </w:tabs>
        <w:rPr>
          <w:sz w:val="24"/>
          <w:szCs w:val="24"/>
        </w:rPr>
      </w:pPr>
    </w:p>
    <w:p w:rsidR="002E7E37" w:rsidRPr="000A5D38" w:rsidRDefault="002E7E37" w:rsidP="00513C74">
      <w:pPr>
        <w:tabs>
          <w:tab w:val="left" w:pos="1590"/>
        </w:tabs>
        <w:rPr>
          <w:sz w:val="24"/>
          <w:szCs w:val="24"/>
        </w:rPr>
      </w:pPr>
    </w:p>
    <w:p w:rsidR="00A81EB4" w:rsidRDefault="00A81EB4" w:rsidP="00513C74">
      <w:pPr>
        <w:tabs>
          <w:tab w:val="left" w:pos="1590"/>
        </w:tabs>
        <w:rPr>
          <w:b/>
          <w:color w:val="00B0F0"/>
          <w:sz w:val="24"/>
          <w:szCs w:val="24"/>
        </w:rPr>
      </w:pPr>
    </w:p>
    <w:p w:rsidR="00962875" w:rsidRPr="000A5D38" w:rsidRDefault="00962875" w:rsidP="00513C74">
      <w:pPr>
        <w:tabs>
          <w:tab w:val="left" w:pos="1590"/>
        </w:tabs>
        <w:rPr>
          <w:b/>
          <w:color w:val="00B0F0"/>
          <w:sz w:val="24"/>
          <w:szCs w:val="24"/>
        </w:rPr>
      </w:pPr>
      <w:r w:rsidRPr="000A5D38">
        <w:rPr>
          <w:b/>
          <w:color w:val="00B0F0"/>
          <w:sz w:val="24"/>
          <w:szCs w:val="24"/>
        </w:rPr>
        <w:t>Особливості організації освітнього процесу</w:t>
      </w:r>
    </w:p>
    <w:p w:rsidR="009F40E2" w:rsidRPr="000A5D38" w:rsidRDefault="00407DA3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В</w:t>
      </w:r>
      <w:r w:rsidR="009F40E2" w:rsidRPr="000A5D38">
        <w:rPr>
          <w:sz w:val="24"/>
          <w:szCs w:val="24"/>
        </w:rPr>
        <w:t>ідповідно до ст.10 Закону України «Про повну загальну середню освіту», освітній процес у ЗЗСО організовується в межах навчального року, що розпочинається у День знань – 1 вересня, триває не менше 175 навчальних днів і закінчується не пізніше 1 липня наступного року.</w:t>
      </w:r>
    </w:p>
    <w:p w:rsidR="009F40E2" w:rsidRPr="000A5D38" w:rsidRDefault="009F40E2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Структура і тривалість навчального року, навчального тижня, навчального дня, занять, відпочинку між ними, форми організації освітнього процесу визначаються педагогічною радою закладу освіти у межах часу, передбаченого освітньою програмою.</w:t>
      </w:r>
    </w:p>
    <w:p w:rsidR="009F40E2" w:rsidRPr="000A5D38" w:rsidRDefault="009F40E2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Тривалість канікул у закладах освіти протягом навчального року не може становити менше 30 календарних днів.</w:t>
      </w:r>
    </w:p>
    <w:p w:rsidR="009F40E2" w:rsidRPr="000A5D38" w:rsidRDefault="009F40E2" w:rsidP="009F40E2">
      <w:pPr>
        <w:widowControl w:val="0"/>
        <w:spacing w:after="270" w:line="306" w:lineRule="auto"/>
        <w:ind w:left="20" w:right="300"/>
        <w:rPr>
          <w:b/>
          <w:color w:val="00B0F0"/>
          <w:sz w:val="24"/>
          <w:szCs w:val="24"/>
          <w:u w:val="single"/>
        </w:rPr>
      </w:pPr>
      <w:r w:rsidRPr="000A5D38">
        <w:rPr>
          <w:color w:val="00B0F0"/>
          <w:sz w:val="24"/>
          <w:szCs w:val="24"/>
          <w:u w:val="single"/>
        </w:rPr>
        <w:t xml:space="preserve"> </w:t>
      </w:r>
      <w:r w:rsidRPr="000A5D38">
        <w:rPr>
          <w:b/>
          <w:color w:val="00B0F0"/>
          <w:sz w:val="24"/>
          <w:szCs w:val="24"/>
          <w:u w:val="single"/>
        </w:rPr>
        <w:t>РЕЖИМ РОБОТИ</w:t>
      </w:r>
    </w:p>
    <w:p w:rsidR="009F40E2" w:rsidRPr="000A5D38" w:rsidRDefault="009F40E2" w:rsidP="009F40E2">
      <w:pPr>
        <w:widowControl w:val="0"/>
        <w:tabs>
          <w:tab w:val="left" w:pos="231"/>
        </w:tabs>
        <w:spacing w:line="322" w:lineRule="auto"/>
        <w:jc w:val="both"/>
        <w:rPr>
          <w:color w:val="000000"/>
          <w:sz w:val="24"/>
          <w:szCs w:val="24"/>
        </w:rPr>
      </w:pPr>
      <w:r w:rsidRPr="000A5D38">
        <w:rPr>
          <w:color w:val="000000"/>
          <w:sz w:val="24"/>
          <w:szCs w:val="24"/>
        </w:rPr>
        <w:t>В школі встановлено  5</w:t>
      </w:r>
      <w:r w:rsidRPr="000A5D38">
        <w:rPr>
          <w:b/>
          <w:color w:val="000000"/>
          <w:sz w:val="24"/>
          <w:szCs w:val="24"/>
        </w:rPr>
        <w:t>-</w:t>
      </w:r>
      <w:r w:rsidRPr="000A5D38">
        <w:rPr>
          <w:color w:val="000000"/>
          <w:sz w:val="24"/>
          <w:szCs w:val="24"/>
        </w:rPr>
        <w:t xml:space="preserve"> денний робочий</w:t>
      </w:r>
      <w:r w:rsidR="00900E48">
        <w:rPr>
          <w:color w:val="000000"/>
          <w:sz w:val="24"/>
          <w:szCs w:val="24"/>
        </w:rPr>
        <w:t xml:space="preserve"> тиждень .</w:t>
      </w:r>
    </w:p>
    <w:p w:rsidR="009F40E2" w:rsidRPr="000A5D38" w:rsidRDefault="009F40E2" w:rsidP="009F40E2">
      <w:pPr>
        <w:spacing w:line="276" w:lineRule="auto"/>
        <w:ind w:firstLine="567"/>
        <w:jc w:val="both"/>
        <w:rPr>
          <w:color w:val="00B0F0"/>
          <w:sz w:val="24"/>
          <w:szCs w:val="24"/>
        </w:rPr>
      </w:pPr>
      <w:r w:rsidRPr="000A5D38">
        <w:rPr>
          <w:color w:val="00B0F0"/>
          <w:sz w:val="24"/>
          <w:szCs w:val="24"/>
        </w:rPr>
        <w:t xml:space="preserve"> Навчальні заняття:</w:t>
      </w:r>
    </w:p>
    <w:p w:rsidR="009F40E2" w:rsidRPr="000A5D38" w:rsidRDefault="00407DA3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перший семестр з 1 вересня по 30 грудня 2021</w:t>
      </w:r>
      <w:r w:rsidR="009F40E2" w:rsidRPr="000A5D38">
        <w:rPr>
          <w:sz w:val="24"/>
          <w:szCs w:val="24"/>
        </w:rPr>
        <w:t xml:space="preserve"> року;</w:t>
      </w:r>
    </w:p>
    <w:p w:rsidR="009F40E2" w:rsidRPr="000A5D38" w:rsidRDefault="00407DA3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другий семестр з 17січня по 01 червня 2022</w:t>
      </w:r>
      <w:r w:rsidR="009F40E2" w:rsidRPr="000A5D38">
        <w:rPr>
          <w:sz w:val="24"/>
          <w:szCs w:val="24"/>
        </w:rPr>
        <w:t xml:space="preserve"> року;</w:t>
      </w:r>
    </w:p>
    <w:p w:rsidR="009F40E2" w:rsidRPr="000A5D38" w:rsidRDefault="009F40E2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 xml:space="preserve">осінні канікули </w:t>
      </w:r>
      <w:r w:rsidR="00407DA3" w:rsidRPr="000A5D38">
        <w:rPr>
          <w:sz w:val="24"/>
          <w:szCs w:val="24"/>
        </w:rPr>
        <w:t>з 25 жовтня по 31 жовтня 2021</w:t>
      </w:r>
      <w:r w:rsidRPr="000A5D38">
        <w:rPr>
          <w:sz w:val="24"/>
          <w:szCs w:val="24"/>
        </w:rPr>
        <w:t xml:space="preserve"> року</w:t>
      </w:r>
    </w:p>
    <w:p w:rsidR="009F40E2" w:rsidRPr="000A5D38" w:rsidRDefault="00407DA3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зимові канікули з 31 грудня 2021 року по 16 січня 2022</w:t>
      </w:r>
      <w:r w:rsidR="009F40E2" w:rsidRPr="000A5D38">
        <w:rPr>
          <w:sz w:val="24"/>
          <w:szCs w:val="24"/>
        </w:rPr>
        <w:t xml:space="preserve"> року</w:t>
      </w:r>
    </w:p>
    <w:p w:rsidR="009F40E2" w:rsidRPr="000A5D38" w:rsidRDefault="00407DA3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 xml:space="preserve">весняні канікули з </w:t>
      </w:r>
      <w:r w:rsidR="009F40E2" w:rsidRPr="000A5D38">
        <w:rPr>
          <w:sz w:val="24"/>
          <w:szCs w:val="24"/>
        </w:rPr>
        <w:t xml:space="preserve"> 28 березня</w:t>
      </w:r>
      <w:r w:rsidRPr="000A5D38">
        <w:rPr>
          <w:sz w:val="24"/>
          <w:szCs w:val="24"/>
        </w:rPr>
        <w:t xml:space="preserve"> по 03 квітня 2022</w:t>
      </w:r>
      <w:r w:rsidR="009F40E2" w:rsidRPr="000A5D38">
        <w:rPr>
          <w:sz w:val="24"/>
          <w:szCs w:val="24"/>
        </w:rPr>
        <w:t xml:space="preserve"> року.</w:t>
      </w:r>
    </w:p>
    <w:p w:rsidR="009F40E2" w:rsidRPr="000A5D38" w:rsidRDefault="009F40E2" w:rsidP="00513C74">
      <w:pPr>
        <w:tabs>
          <w:tab w:val="left" w:pos="1590"/>
        </w:tabs>
        <w:rPr>
          <w:b/>
          <w:color w:val="00B0F0"/>
          <w:sz w:val="24"/>
          <w:szCs w:val="24"/>
        </w:rPr>
      </w:pPr>
    </w:p>
    <w:p w:rsidR="009F40E2" w:rsidRPr="000A5D38" w:rsidRDefault="009F40E2" w:rsidP="009F40E2">
      <w:pPr>
        <w:spacing w:line="276" w:lineRule="auto"/>
        <w:ind w:firstLine="567"/>
        <w:jc w:val="both"/>
        <w:rPr>
          <w:sz w:val="24"/>
          <w:szCs w:val="24"/>
        </w:rPr>
      </w:pPr>
      <w:r w:rsidRPr="000A5D38">
        <w:rPr>
          <w:sz w:val="24"/>
          <w:szCs w:val="24"/>
        </w:rPr>
        <w:t>Враховуючи, що через спалах корона вірусу весь світ продовжує перебувати в умовах карантинних обмежень, акцентуємо увагу на тому, що структура навчального року може коригуватися в залежності від епідемічної ситуації. Такі зміни, відповідно до ЗУ «Про повну загальну середню освіту» схвалюються педагогічною радою та вводяться в дію наказом керівника.</w:t>
      </w:r>
    </w:p>
    <w:p w:rsidR="006E651A" w:rsidRPr="000A5D38" w:rsidRDefault="006E651A" w:rsidP="006E651A">
      <w:pPr>
        <w:tabs>
          <w:tab w:val="left" w:pos="1230"/>
          <w:tab w:val="left" w:pos="3195"/>
        </w:tabs>
        <w:jc w:val="both"/>
        <w:rPr>
          <w:b/>
          <w:sz w:val="24"/>
          <w:szCs w:val="24"/>
        </w:rPr>
      </w:pPr>
      <w:r w:rsidRPr="000A5D38">
        <w:rPr>
          <w:b/>
          <w:sz w:val="24"/>
          <w:szCs w:val="24"/>
        </w:rPr>
        <w:lastRenderedPageBreak/>
        <w:t>РОЗКЛАД  ДЗВІНКІВ</w:t>
      </w:r>
    </w:p>
    <w:p w:rsidR="006E651A" w:rsidRPr="000A5D38" w:rsidRDefault="006E651A" w:rsidP="006E651A">
      <w:pPr>
        <w:rPr>
          <w:b/>
          <w:sz w:val="24"/>
          <w:szCs w:val="24"/>
        </w:rPr>
      </w:pPr>
      <w:r w:rsidRPr="000A5D38">
        <w:rPr>
          <w:b/>
          <w:sz w:val="24"/>
          <w:szCs w:val="24"/>
        </w:rPr>
        <w:t xml:space="preserve">                                                        </w:t>
      </w:r>
      <w:r w:rsidRPr="000A5D38">
        <w:rPr>
          <w:b/>
          <w:sz w:val="24"/>
          <w:szCs w:val="24"/>
          <w:lang w:val="en-US"/>
        </w:rPr>
        <w:t>1</w:t>
      </w:r>
      <w:r w:rsidRPr="000A5D38">
        <w:rPr>
          <w:b/>
          <w:sz w:val="24"/>
          <w:szCs w:val="24"/>
        </w:rPr>
        <w:t>кл.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1"/>
        <w:gridCol w:w="5305"/>
        <w:gridCol w:w="2279"/>
      </w:tblGrid>
      <w:tr w:rsidR="006E651A" w:rsidRPr="000A5D38" w:rsidTr="00900E48">
        <w:trPr>
          <w:trHeight w:val="951"/>
        </w:trPr>
        <w:tc>
          <w:tcPr>
            <w:tcW w:w="1601" w:type="dxa"/>
            <w:tcBorders>
              <w:tr2bl w:val="single" w:sz="4" w:space="0" w:color="auto"/>
            </w:tcBorders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Урок</w:t>
            </w: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     День     </w:t>
            </w: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тижня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ПОНЕДІЛОК- П</w:t>
            </w:r>
            <w:r w:rsidRPr="000A5D38">
              <w:rPr>
                <w:b/>
                <w:sz w:val="24"/>
                <w:szCs w:val="24"/>
                <w:lang w:val="en-US"/>
              </w:rPr>
              <w:t>’</w:t>
            </w:r>
            <w:r w:rsidRPr="000A5D38">
              <w:rPr>
                <w:b/>
                <w:sz w:val="24"/>
                <w:szCs w:val="24"/>
              </w:rPr>
              <w:t>ЯТНИЦЯ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ПЕРЕРВА</w:t>
            </w:r>
          </w:p>
        </w:tc>
      </w:tr>
      <w:tr w:rsidR="006E651A" w:rsidRPr="000A5D38" w:rsidTr="00900E48">
        <w:trPr>
          <w:trHeight w:val="316"/>
        </w:trPr>
        <w:tc>
          <w:tcPr>
            <w:tcW w:w="160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08.30  –  09.05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09.05 - 09.20</w:t>
            </w:r>
          </w:p>
        </w:tc>
      </w:tr>
      <w:tr w:rsidR="006E651A" w:rsidRPr="000A5D38" w:rsidTr="00900E48">
        <w:trPr>
          <w:trHeight w:val="285"/>
        </w:trPr>
        <w:tc>
          <w:tcPr>
            <w:tcW w:w="160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                   09.20  --  09.55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09.55- 10.30</w:t>
            </w:r>
          </w:p>
        </w:tc>
      </w:tr>
      <w:tr w:rsidR="006E651A" w:rsidRPr="000A5D38" w:rsidTr="00900E48">
        <w:trPr>
          <w:trHeight w:val="316"/>
        </w:trPr>
        <w:tc>
          <w:tcPr>
            <w:tcW w:w="160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10.30 -- 11.05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11.05 – 11.20</w:t>
            </w:r>
          </w:p>
        </w:tc>
      </w:tr>
      <w:tr w:rsidR="006E651A" w:rsidRPr="000A5D38" w:rsidTr="00900E48">
        <w:trPr>
          <w:trHeight w:val="285"/>
        </w:trPr>
        <w:tc>
          <w:tcPr>
            <w:tcW w:w="160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11.20 – 11.55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11.55– 12.10</w:t>
            </w:r>
          </w:p>
        </w:tc>
      </w:tr>
      <w:tr w:rsidR="006E651A" w:rsidRPr="000A5D38" w:rsidTr="00900E48">
        <w:trPr>
          <w:trHeight w:val="285"/>
        </w:trPr>
        <w:tc>
          <w:tcPr>
            <w:tcW w:w="160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05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12.10 – 12.45</w:t>
            </w:r>
          </w:p>
        </w:tc>
        <w:tc>
          <w:tcPr>
            <w:tcW w:w="2279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51A" w:rsidRPr="000A5D38" w:rsidRDefault="006E651A" w:rsidP="006E651A">
      <w:pPr>
        <w:jc w:val="center"/>
        <w:rPr>
          <w:b/>
          <w:sz w:val="24"/>
          <w:szCs w:val="24"/>
        </w:rPr>
      </w:pPr>
      <w:r w:rsidRPr="000A5D38">
        <w:rPr>
          <w:b/>
          <w:sz w:val="24"/>
          <w:szCs w:val="24"/>
        </w:rPr>
        <w:t>2-4 кл.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1"/>
        <w:gridCol w:w="5340"/>
        <w:gridCol w:w="2294"/>
      </w:tblGrid>
      <w:tr w:rsidR="006E651A" w:rsidRPr="000A5D38" w:rsidTr="00A81EB4">
        <w:trPr>
          <w:trHeight w:val="923"/>
        </w:trPr>
        <w:tc>
          <w:tcPr>
            <w:tcW w:w="1611" w:type="dxa"/>
            <w:tcBorders>
              <w:tr2bl w:val="single" w:sz="4" w:space="0" w:color="auto"/>
            </w:tcBorders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Урок</w:t>
            </w: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     День     </w:t>
            </w:r>
          </w:p>
          <w:p w:rsidR="006E651A" w:rsidRPr="000A5D38" w:rsidRDefault="006E651A" w:rsidP="00900E48">
            <w:pPr>
              <w:tabs>
                <w:tab w:val="left" w:pos="1275"/>
              </w:tabs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тижня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ПОНЕДІЛОК- П’ЯТНИЦЯ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ПЕРЕРВА</w:t>
            </w:r>
          </w:p>
        </w:tc>
      </w:tr>
      <w:tr w:rsidR="006E651A" w:rsidRPr="000A5D38" w:rsidTr="00A81EB4">
        <w:trPr>
          <w:trHeight w:val="20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08.30  –  09.10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09.10 - 09.20</w:t>
            </w:r>
          </w:p>
        </w:tc>
      </w:tr>
      <w:tr w:rsidR="006E651A" w:rsidRPr="000A5D38" w:rsidTr="00A81EB4">
        <w:trPr>
          <w:trHeight w:val="18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 xml:space="preserve">                       09.20  --  10.00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10.00 - 10.30</w:t>
            </w:r>
          </w:p>
        </w:tc>
      </w:tr>
      <w:tr w:rsidR="006E651A" w:rsidRPr="000A5D38" w:rsidTr="00A81EB4">
        <w:trPr>
          <w:trHeight w:val="20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10.30 -- 11.10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11.10– 11.20</w:t>
            </w:r>
          </w:p>
        </w:tc>
      </w:tr>
      <w:tr w:rsidR="006E651A" w:rsidRPr="000A5D38" w:rsidTr="00A81EB4">
        <w:trPr>
          <w:trHeight w:val="18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11.20 – 12.00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12.00 – 12.10</w:t>
            </w:r>
          </w:p>
        </w:tc>
      </w:tr>
      <w:tr w:rsidR="006E651A" w:rsidRPr="000A5D38" w:rsidTr="00A81EB4">
        <w:trPr>
          <w:trHeight w:val="18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12.10 – 12.50</w:t>
            </w:r>
          </w:p>
        </w:tc>
        <w:tc>
          <w:tcPr>
            <w:tcW w:w="2294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12.50 – 13.00</w:t>
            </w:r>
          </w:p>
        </w:tc>
      </w:tr>
      <w:tr w:rsidR="006E651A" w:rsidRPr="000A5D38" w:rsidTr="00A81EB4">
        <w:trPr>
          <w:trHeight w:val="202"/>
        </w:trPr>
        <w:tc>
          <w:tcPr>
            <w:tcW w:w="1611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40" w:type="dxa"/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13.00 – 13.40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6E651A" w:rsidRPr="000A5D38" w:rsidRDefault="006E651A" w:rsidP="00900E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651A" w:rsidRPr="000A5D38" w:rsidTr="002E1002">
        <w:trPr>
          <w:trHeight w:val="182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51A" w:rsidRPr="002E1002" w:rsidRDefault="006E651A" w:rsidP="00900E4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Опис та інструменти системи внутрішнього забезпечення якості</w:t>
      </w:r>
    </w:p>
    <w:p w:rsidR="00513C74" w:rsidRPr="000A5D38" w:rsidRDefault="00513C74" w:rsidP="00513C74">
      <w:pPr>
        <w:tabs>
          <w:tab w:val="left" w:pos="1590"/>
        </w:tabs>
        <w:rPr>
          <w:sz w:val="24"/>
          <w:szCs w:val="24"/>
        </w:rPr>
      </w:pPr>
      <w:r w:rsidRPr="000A5D38">
        <w:rPr>
          <w:sz w:val="24"/>
          <w:szCs w:val="24"/>
        </w:rPr>
        <w:t>освіти.</w:t>
      </w:r>
    </w:p>
    <w:p w:rsidR="009F40E2" w:rsidRPr="000A5D38" w:rsidRDefault="009F40E2" w:rsidP="00407DA3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0A5D38">
        <w:rPr>
          <w:rFonts w:eastAsia="Calibri"/>
          <w:sz w:val="24"/>
          <w:szCs w:val="24"/>
        </w:rPr>
        <w:t>Система внутрішнього забезпечення якості складається з наступних компонентів:</w:t>
      </w:r>
    </w:p>
    <w:p w:rsidR="009F40E2" w:rsidRPr="000A5D38" w:rsidRDefault="009F40E2" w:rsidP="009F40E2">
      <w:pPr>
        <w:spacing w:line="300" w:lineRule="atLeast"/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 xml:space="preserve">кадрове забезпечення освітньої діяльності відповідає вимогам, всі вчителі пройшли </w:t>
      </w:r>
      <w:proofErr w:type="spellStart"/>
      <w:r w:rsidRPr="000A5D38">
        <w:rPr>
          <w:color w:val="000000" w:themeColor="text1"/>
          <w:sz w:val="24"/>
          <w:szCs w:val="24"/>
        </w:rPr>
        <w:t>онлайн</w:t>
      </w:r>
      <w:proofErr w:type="spellEnd"/>
      <w:r w:rsidRPr="000A5D38">
        <w:rPr>
          <w:color w:val="000000" w:themeColor="text1"/>
          <w:sz w:val="24"/>
          <w:szCs w:val="24"/>
        </w:rPr>
        <w:t xml:space="preserve"> – курс на платформі «</w:t>
      </w:r>
      <w:proofErr w:type="spellStart"/>
      <w:r w:rsidRPr="000A5D38">
        <w:rPr>
          <w:color w:val="000000" w:themeColor="text1"/>
          <w:sz w:val="24"/>
          <w:szCs w:val="24"/>
          <w:lang w:val="ru-RU"/>
        </w:rPr>
        <w:t>EdEra</w:t>
      </w:r>
      <w:proofErr w:type="spellEnd"/>
      <w:r w:rsidRPr="000A5D38">
        <w:rPr>
          <w:color w:val="000000" w:themeColor="text1"/>
          <w:sz w:val="24"/>
          <w:szCs w:val="24"/>
        </w:rPr>
        <w:t>», мають сертифікати 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навчально-методичне забезпечення освітньої діяльності відповідає державним програмам, затвердженим МОН України;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матеріально-технічне забезпечення освітньої діяльності  організоване   з дотриманням методичних рекомендацій щодо   організації освітнього простору НУШ;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 xml:space="preserve">якість проведення навчальних занять: 2 педагоги  мають  вищу кваліфікаційну категорію, 1 </w:t>
      </w:r>
      <w:proofErr w:type="spellStart"/>
      <w:r w:rsidRPr="000A5D38">
        <w:rPr>
          <w:color w:val="000000" w:themeColor="text1"/>
          <w:sz w:val="24"/>
          <w:szCs w:val="24"/>
        </w:rPr>
        <w:t>-вищу</w:t>
      </w:r>
      <w:proofErr w:type="spellEnd"/>
      <w:r w:rsidRPr="000A5D38">
        <w:rPr>
          <w:color w:val="000000" w:themeColor="text1"/>
          <w:sz w:val="24"/>
          <w:szCs w:val="24"/>
        </w:rPr>
        <w:t xml:space="preserve"> кваліфікаційну категорію, звання « старший учитель» ,1 першу кваліфікаційну категорію;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моніторинг досягнення учнями результатів навчання (</w:t>
      </w:r>
      <w:proofErr w:type="spellStart"/>
      <w:r w:rsidRPr="000A5D38">
        <w:rPr>
          <w:color w:val="000000" w:themeColor="text1"/>
          <w:sz w:val="24"/>
          <w:szCs w:val="24"/>
        </w:rPr>
        <w:t>компетентностей</w:t>
      </w:r>
      <w:proofErr w:type="spellEnd"/>
      <w:r w:rsidRPr="000A5D38">
        <w:rPr>
          <w:color w:val="000000" w:themeColor="text1"/>
          <w:sz w:val="24"/>
          <w:szCs w:val="24"/>
        </w:rPr>
        <w:t xml:space="preserve">) плануємо відповідно до графіка </w:t>
      </w:r>
      <w:proofErr w:type="spellStart"/>
      <w:r w:rsidRPr="000A5D38">
        <w:rPr>
          <w:color w:val="000000" w:themeColor="text1"/>
          <w:sz w:val="24"/>
          <w:szCs w:val="24"/>
        </w:rPr>
        <w:t>внутрішкільного</w:t>
      </w:r>
      <w:proofErr w:type="spellEnd"/>
      <w:r w:rsidRPr="000A5D38">
        <w:rPr>
          <w:color w:val="000000" w:themeColor="text1"/>
          <w:sz w:val="24"/>
          <w:szCs w:val="24"/>
        </w:rPr>
        <w:t xml:space="preserve"> контролю.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Завдання системи внутрішнього забезпечення якості освіти: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оновлення методичної бази освітньої діяльності планується через систему роботи методичних об’єднань, педагогічні ради та психолого-педагогічних семінарів;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 через накази по НВК, у яких визначаємо як позитивні, так і негативні сторони й плануємо заходи задля покращення ситуації;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>моніторинг та оптимізація соціально-психологічного середовища закладу освіти запланований у  роботі соціального педагога;</w:t>
      </w:r>
    </w:p>
    <w:p w:rsidR="009F40E2" w:rsidRPr="000A5D38" w:rsidRDefault="009F40E2" w:rsidP="009F40E2">
      <w:pPr>
        <w:rPr>
          <w:color w:val="000000" w:themeColor="text1"/>
          <w:sz w:val="24"/>
          <w:szCs w:val="24"/>
        </w:rPr>
      </w:pPr>
      <w:r w:rsidRPr="000A5D38">
        <w:rPr>
          <w:color w:val="000000" w:themeColor="text1"/>
          <w:sz w:val="24"/>
          <w:szCs w:val="24"/>
        </w:rPr>
        <w:t xml:space="preserve">створення необхідних умов для підвищення фахового кваліфікаційного рівня педагогічних працівників через систему післядипломної освіти педагогів, </w:t>
      </w:r>
      <w:proofErr w:type="spellStart"/>
      <w:r w:rsidRPr="000A5D38">
        <w:rPr>
          <w:color w:val="000000" w:themeColor="text1"/>
          <w:sz w:val="24"/>
          <w:szCs w:val="24"/>
        </w:rPr>
        <w:t>веб-платформи</w:t>
      </w:r>
      <w:proofErr w:type="spellEnd"/>
      <w:r w:rsidRPr="000A5D38">
        <w:rPr>
          <w:color w:val="000000" w:themeColor="text1"/>
          <w:sz w:val="24"/>
          <w:szCs w:val="24"/>
        </w:rPr>
        <w:t xml:space="preserve"> та форми методичної роботи.</w:t>
      </w:r>
    </w:p>
    <w:p w:rsidR="00102463" w:rsidRDefault="00102463" w:rsidP="00E57723">
      <w:pPr>
        <w:widowControl w:val="0"/>
        <w:snapToGrid w:val="0"/>
        <w:jc w:val="both"/>
        <w:rPr>
          <w:b/>
          <w:sz w:val="24"/>
          <w:szCs w:val="24"/>
        </w:rPr>
      </w:pPr>
    </w:p>
    <w:p w:rsidR="00102463" w:rsidRDefault="00102463" w:rsidP="00E57723">
      <w:pPr>
        <w:widowControl w:val="0"/>
        <w:snapToGrid w:val="0"/>
        <w:jc w:val="both"/>
        <w:rPr>
          <w:b/>
          <w:sz w:val="24"/>
          <w:szCs w:val="24"/>
        </w:rPr>
      </w:pPr>
    </w:p>
    <w:p w:rsidR="00102463" w:rsidRDefault="00102463" w:rsidP="00E57723">
      <w:pPr>
        <w:widowControl w:val="0"/>
        <w:snapToGrid w:val="0"/>
        <w:jc w:val="both"/>
        <w:rPr>
          <w:b/>
          <w:sz w:val="24"/>
          <w:szCs w:val="24"/>
        </w:rPr>
      </w:pPr>
    </w:p>
    <w:p w:rsidR="00102463" w:rsidRDefault="00102463" w:rsidP="00E57723">
      <w:pPr>
        <w:widowControl w:val="0"/>
        <w:snapToGrid w:val="0"/>
        <w:jc w:val="both"/>
        <w:rPr>
          <w:b/>
          <w:sz w:val="24"/>
          <w:szCs w:val="24"/>
        </w:rPr>
      </w:pPr>
    </w:p>
    <w:p w:rsidR="00D128FE" w:rsidRDefault="00102463" w:rsidP="00420D29">
      <w:pPr>
        <w:widowControl w:val="0"/>
        <w:snapToGrid w:val="0"/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128FE" w:rsidRDefault="00790D11" w:rsidP="00790D11">
      <w:pPr>
        <w:widowControl w:val="0"/>
        <w:tabs>
          <w:tab w:val="left" w:pos="6795"/>
        </w:tabs>
        <w:snapToGrid w:val="0"/>
        <w:ind w:firstLine="680"/>
        <w:jc w:val="both"/>
      </w:pPr>
      <w:r>
        <w:tab/>
        <w:t>Додаток 1</w:t>
      </w:r>
    </w:p>
    <w:p w:rsidR="00A636A0" w:rsidRDefault="00A636A0" w:rsidP="00A636A0">
      <w:pPr>
        <w:widowControl w:val="0"/>
        <w:snapToGrid w:val="0"/>
        <w:ind w:firstLine="680"/>
        <w:jc w:val="both"/>
      </w:pPr>
      <w:r>
        <w:t xml:space="preserve">    </w:t>
      </w:r>
      <w:r w:rsidR="00930935">
        <w:t xml:space="preserve">                   </w:t>
      </w:r>
      <w:r>
        <w:t xml:space="preserve">Навчальний план </w:t>
      </w:r>
      <w:r w:rsidR="00930935">
        <w:t>для 1-2 класів початкової школи</w:t>
      </w:r>
    </w:p>
    <w:p w:rsidR="00A636A0" w:rsidRDefault="00A636A0" w:rsidP="00A636A0">
      <w:pPr>
        <w:widowControl w:val="0"/>
        <w:snapToGrid w:val="0"/>
        <w:ind w:firstLine="680"/>
        <w:jc w:val="both"/>
      </w:pPr>
      <w:proofErr w:type="spellStart"/>
      <w:r>
        <w:t>Бубнівсько-Слобідського</w:t>
      </w:r>
      <w:proofErr w:type="spellEnd"/>
      <w:r>
        <w:t xml:space="preserve"> навчально-виховного комплексу «загальноосвітня школа І-ІІ ступенів </w:t>
      </w:r>
      <w:proofErr w:type="spellStart"/>
      <w:r>
        <w:t>–дошкільний</w:t>
      </w:r>
      <w:proofErr w:type="spellEnd"/>
      <w:r>
        <w:t xml:space="preserve"> навчальний заклад»    </w:t>
      </w:r>
    </w:p>
    <w:p w:rsidR="00A636A0" w:rsidRDefault="00A636A0" w:rsidP="00A636A0">
      <w:pPr>
        <w:widowControl w:val="0"/>
        <w:snapToGrid w:val="0"/>
        <w:ind w:firstLine="680"/>
        <w:jc w:val="both"/>
      </w:pPr>
      <w:r>
        <w:t xml:space="preserve">                           </w:t>
      </w:r>
      <w:proofErr w:type="spellStart"/>
      <w:r>
        <w:t>Піщанської</w:t>
      </w:r>
      <w:proofErr w:type="spellEnd"/>
      <w:r>
        <w:t xml:space="preserve"> сільської ради </w:t>
      </w:r>
    </w:p>
    <w:p w:rsidR="00A636A0" w:rsidRPr="007259EF" w:rsidRDefault="00930935" w:rsidP="00A636A0">
      <w:pPr>
        <w:widowControl w:val="0"/>
        <w:snapToGrid w:val="0"/>
        <w:ind w:firstLine="680"/>
        <w:jc w:val="both"/>
        <w:rPr>
          <w:sz w:val="24"/>
          <w:szCs w:val="24"/>
        </w:rPr>
      </w:pPr>
      <w:r>
        <w:t xml:space="preserve">( </w:t>
      </w:r>
      <w:r w:rsidR="00A636A0">
        <w:t xml:space="preserve"> за Типовою освітньою програмою, розробленою під керівництвом Р. Б. Шияна, відповідно до наказу Міністерства освіти і науки України від 08.10.2019 №1272)</w:t>
      </w:r>
    </w:p>
    <w:p w:rsidR="00A636A0" w:rsidRPr="007259EF" w:rsidRDefault="00A636A0" w:rsidP="00A636A0">
      <w:pPr>
        <w:widowControl w:val="0"/>
        <w:snapToGrid w:val="0"/>
        <w:ind w:firstLine="680"/>
        <w:jc w:val="both"/>
      </w:pPr>
    </w:p>
    <w:p w:rsidR="00A636A0" w:rsidRDefault="00A636A0" w:rsidP="00A636A0"/>
    <w:tbl>
      <w:tblPr>
        <w:tblpPr w:leftFromText="180" w:rightFromText="180" w:vertAnchor="text" w:horzAnchor="margin" w:tblpXSpec="center" w:tblpY="160"/>
        <w:tblW w:w="4033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60"/>
        <w:gridCol w:w="616"/>
        <w:gridCol w:w="619"/>
        <w:gridCol w:w="122"/>
        <w:gridCol w:w="793"/>
      </w:tblGrid>
      <w:tr w:rsidR="00A636A0" w:rsidRPr="009E096A" w:rsidTr="00A636A0">
        <w:trPr>
          <w:cantSplit/>
          <w:trHeight w:val="310"/>
        </w:trPr>
        <w:tc>
          <w:tcPr>
            <w:tcW w:w="35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 w:rsidRPr="009E096A">
              <w:rPr>
                <w:b/>
                <w:sz w:val="24"/>
              </w:rPr>
              <w:t>Навчальні предмети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A0" w:rsidRDefault="00A636A0" w:rsidP="00A636A0">
            <w:pPr>
              <w:jc w:val="center"/>
              <w:rPr>
                <w:sz w:val="24"/>
              </w:rPr>
            </w:pPr>
            <w:r w:rsidRPr="009E096A">
              <w:rPr>
                <w:sz w:val="24"/>
              </w:rPr>
              <w:t>Кількість годин на</w:t>
            </w:r>
          </w:p>
          <w:p w:rsidR="00A636A0" w:rsidRPr="009E096A" w:rsidRDefault="00A636A0" w:rsidP="00A636A0">
            <w:pPr>
              <w:jc w:val="center"/>
              <w:rPr>
                <w:sz w:val="24"/>
              </w:rPr>
            </w:pPr>
            <w:r w:rsidRPr="009E096A">
              <w:rPr>
                <w:sz w:val="24"/>
              </w:rPr>
              <w:t>тиждень</w:t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6A0" w:rsidRPr="009E096A" w:rsidRDefault="00A636A0" w:rsidP="00A63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A636A0" w:rsidRPr="009E096A" w:rsidTr="00A636A0">
        <w:trPr>
          <w:cantSplit/>
          <w:trHeight w:val="302"/>
        </w:trPr>
        <w:tc>
          <w:tcPr>
            <w:tcW w:w="358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6A0" w:rsidRPr="009E096A" w:rsidRDefault="00A636A0" w:rsidP="00A636A0">
            <w:pPr>
              <w:rPr>
                <w:b/>
                <w:sz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 w:rsidRPr="009E096A">
              <w:rPr>
                <w:b/>
                <w:sz w:val="24"/>
              </w:rPr>
              <w:t>1 клас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</w:t>
            </w:r>
          </w:p>
        </w:tc>
        <w:tc>
          <w:tcPr>
            <w:tcW w:w="80" w:type="pct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636A0" w:rsidRPr="006357A4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636A0" w:rsidRPr="006357A4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1-2</w:t>
            </w:r>
          </w:p>
        </w:tc>
      </w:tr>
      <w:tr w:rsidR="00A636A0" w:rsidRPr="009E096A" w:rsidTr="00A636A0">
        <w:trPr>
          <w:cantSplit/>
          <w:trHeight w:val="353"/>
        </w:trPr>
        <w:tc>
          <w:tcPr>
            <w:tcW w:w="35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6A0" w:rsidRPr="009E096A" w:rsidRDefault="00A636A0" w:rsidP="00A636A0">
            <w:pPr>
              <w:rPr>
                <w:b/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</w:t>
            </w:r>
            <w:r w:rsidRPr="009E096A">
              <w:rPr>
                <w:b/>
                <w:sz w:val="24"/>
              </w:rPr>
              <w:t>дітей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 xml:space="preserve">  дітей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021940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36A0" w:rsidRPr="00021940" w:rsidRDefault="00F31093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A636A0" w:rsidRPr="009E096A" w:rsidTr="00A636A0">
        <w:trPr>
          <w:cantSplit/>
          <w:trHeight w:val="316"/>
        </w:trPr>
        <w:tc>
          <w:tcPr>
            <w:tcW w:w="35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Українська мова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FB05D1" w:rsidRDefault="00A636A0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636A0" w:rsidRPr="00FB05D1" w:rsidRDefault="00F31093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36A0" w:rsidRPr="009E096A" w:rsidTr="00A636A0">
        <w:trPr>
          <w:cantSplit/>
          <w:trHeight w:val="373"/>
        </w:trPr>
        <w:tc>
          <w:tcPr>
            <w:tcW w:w="358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Іноземна мова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 w:rsidRPr="009E096A">
              <w:rPr>
                <w:sz w:val="24"/>
              </w:rPr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FB05D1" w:rsidRDefault="00A636A0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636A0" w:rsidRPr="00FB05D1" w:rsidRDefault="00F31093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36A0" w:rsidRPr="009E096A" w:rsidTr="00A636A0">
        <w:trPr>
          <w:cantSplit/>
          <w:trHeight w:val="280"/>
        </w:trPr>
        <w:tc>
          <w:tcPr>
            <w:tcW w:w="35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Математика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FB05D1" w:rsidRDefault="00A636A0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636A0" w:rsidRPr="00FB05D1" w:rsidRDefault="00CE62BD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36A0" w:rsidRPr="009E096A" w:rsidTr="00A636A0">
        <w:trPr>
          <w:cantSplit/>
          <w:trHeight w:val="303"/>
        </w:trPr>
        <w:tc>
          <w:tcPr>
            <w:tcW w:w="358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Я досліджую світ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FB05D1" w:rsidRDefault="00A636A0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36A0" w:rsidRPr="00FB05D1" w:rsidRDefault="00CE62BD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636A0" w:rsidRPr="009E096A" w:rsidTr="00A636A0">
        <w:trPr>
          <w:cantSplit/>
          <w:trHeight w:val="185"/>
        </w:trPr>
        <w:tc>
          <w:tcPr>
            <w:tcW w:w="3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Pr="009E096A">
              <w:rPr>
                <w:sz w:val="24"/>
              </w:rPr>
              <w:t>истецтво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0" w:rsidRPr="0071031E" w:rsidRDefault="00A636A0" w:rsidP="00A636A0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A636A0" w:rsidRPr="00FB05D1" w:rsidRDefault="00A636A0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36A0" w:rsidRPr="00FB05D1" w:rsidRDefault="00CE62BD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62BD" w:rsidRPr="009E096A" w:rsidTr="00CE62BD">
        <w:trPr>
          <w:cantSplit/>
          <w:trHeight w:val="473"/>
        </w:trPr>
        <w:tc>
          <w:tcPr>
            <w:tcW w:w="358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62BD" w:rsidRPr="00C66E83" w:rsidRDefault="00CE62BD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 xml:space="preserve">Фізична культура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62BD" w:rsidRDefault="00CE62BD" w:rsidP="00D128FE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 w:rsidRPr="009E096A">
              <w:rPr>
                <w:sz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2BD" w:rsidRDefault="00CE62BD" w:rsidP="00D128FE">
            <w:pPr>
              <w:widowControl w:val="0"/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center"/>
          </w:tcPr>
          <w:p w:rsidR="00CE62BD" w:rsidRPr="00FB05D1" w:rsidRDefault="00CE62BD" w:rsidP="00A636A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CE62BD" w:rsidRPr="00FB05D1" w:rsidRDefault="00B12096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36A0" w:rsidRPr="009E096A" w:rsidTr="00A636A0">
        <w:trPr>
          <w:cantSplit/>
          <w:trHeight w:val="316"/>
        </w:trPr>
        <w:tc>
          <w:tcPr>
            <w:tcW w:w="3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Усього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 w:rsidRPr="009E096A">
              <w:rPr>
                <w:b/>
                <w:sz w:val="24"/>
              </w:rPr>
              <w:t>19+3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21+3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40+6</w:t>
            </w:r>
          </w:p>
        </w:tc>
      </w:tr>
      <w:tr w:rsidR="00A636A0" w:rsidRPr="009E096A" w:rsidTr="00A636A0">
        <w:trPr>
          <w:cantSplit/>
          <w:trHeight w:val="947"/>
        </w:trPr>
        <w:tc>
          <w:tcPr>
            <w:tcW w:w="3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A0" w:rsidRPr="00D256EF" w:rsidRDefault="00A636A0" w:rsidP="00A636A0">
            <w:pPr>
              <w:widowControl w:val="0"/>
              <w:snapToGrid w:val="0"/>
              <w:rPr>
                <w:sz w:val="24"/>
                <w:lang w:val="ru-RU"/>
              </w:rPr>
            </w:pPr>
            <w:r w:rsidRPr="009E096A">
              <w:rPr>
                <w:sz w:val="24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636A0" w:rsidRPr="009E096A" w:rsidTr="00A636A0">
        <w:trPr>
          <w:cantSplit/>
          <w:trHeight w:val="596"/>
        </w:trPr>
        <w:tc>
          <w:tcPr>
            <w:tcW w:w="3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 w:rsidRPr="009E096A">
              <w:rPr>
                <w:sz w:val="24"/>
              </w:rPr>
              <w:t>20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636A0" w:rsidRPr="009E096A" w:rsidRDefault="00BB1642" w:rsidP="00A636A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636A0" w:rsidRPr="009E096A" w:rsidTr="00A636A0">
        <w:trPr>
          <w:cantSplit/>
          <w:trHeight w:val="841"/>
        </w:trPr>
        <w:tc>
          <w:tcPr>
            <w:tcW w:w="3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rPr>
                <w:b/>
                <w:sz w:val="24"/>
              </w:rPr>
            </w:pPr>
            <w:r w:rsidRPr="009E096A">
              <w:rPr>
                <w:b/>
                <w:sz w:val="24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A0" w:rsidRPr="009E096A" w:rsidRDefault="00A636A0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36A0" w:rsidRPr="009E096A" w:rsidRDefault="00BB1642" w:rsidP="00A636A0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</w:tbl>
    <w:p w:rsidR="00A636A0" w:rsidRDefault="00A636A0" w:rsidP="00A636A0"/>
    <w:p w:rsidR="00A636A0" w:rsidRPr="007259EF" w:rsidRDefault="00A636A0" w:rsidP="00A636A0">
      <w:pPr>
        <w:rPr>
          <w:szCs w:val="28"/>
        </w:rPr>
      </w:pPr>
    </w:p>
    <w:p w:rsidR="00A636A0" w:rsidRDefault="00A636A0" w:rsidP="00A636A0">
      <w:pPr>
        <w:widowControl w:val="0"/>
        <w:snapToGrid w:val="0"/>
        <w:jc w:val="right"/>
        <w:rPr>
          <w:sz w:val="24"/>
        </w:rPr>
      </w:pPr>
    </w:p>
    <w:p w:rsidR="00A636A0" w:rsidRDefault="00A636A0" w:rsidP="00A636A0">
      <w:pPr>
        <w:widowControl w:val="0"/>
        <w:snapToGrid w:val="0"/>
        <w:jc w:val="right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rPr>
          <w:sz w:val="24"/>
        </w:rPr>
      </w:pPr>
    </w:p>
    <w:p w:rsidR="00A636A0" w:rsidRPr="00A636A0" w:rsidRDefault="00A636A0" w:rsidP="00A636A0">
      <w:pPr>
        <w:widowControl w:val="0"/>
        <w:snapToGrid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A636A0" w:rsidRPr="00441D33" w:rsidRDefault="00A636A0" w:rsidP="00A636A0">
      <w:pPr>
        <w:widowControl w:val="0"/>
        <w:snapToGrid w:val="0"/>
        <w:rPr>
          <w:sz w:val="24"/>
        </w:rPr>
      </w:pPr>
    </w:p>
    <w:p w:rsidR="00A636A0" w:rsidRDefault="00A636A0" w:rsidP="00A636A0">
      <w:pPr>
        <w:widowControl w:val="0"/>
        <w:snapToGrid w:val="0"/>
        <w:jc w:val="center"/>
        <w:rPr>
          <w:sz w:val="24"/>
        </w:rPr>
      </w:pPr>
    </w:p>
    <w:p w:rsidR="00A636A0" w:rsidRPr="004B0258" w:rsidRDefault="00A636A0" w:rsidP="00A636A0">
      <w:pPr>
        <w:widowControl w:val="0"/>
        <w:snapToGrid w:val="0"/>
        <w:jc w:val="center"/>
        <w:rPr>
          <w:sz w:val="24"/>
        </w:rPr>
      </w:pPr>
    </w:p>
    <w:p w:rsidR="00A636A0" w:rsidRDefault="00A636A0" w:rsidP="00A636A0">
      <w:pPr>
        <w:jc w:val="both"/>
        <w:rPr>
          <w:sz w:val="24"/>
          <w:szCs w:val="28"/>
        </w:rPr>
      </w:pPr>
    </w:p>
    <w:p w:rsidR="00A636A0" w:rsidRDefault="00A636A0" w:rsidP="00A636A0">
      <w:pPr>
        <w:jc w:val="both"/>
        <w:rPr>
          <w:sz w:val="24"/>
          <w:szCs w:val="28"/>
        </w:rPr>
      </w:pPr>
    </w:p>
    <w:p w:rsidR="00A636A0" w:rsidRDefault="00A636A0" w:rsidP="00A636A0">
      <w:pPr>
        <w:jc w:val="both"/>
        <w:rPr>
          <w:sz w:val="24"/>
          <w:szCs w:val="28"/>
        </w:rPr>
      </w:pPr>
    </w:p>
    <w:p w:rsidR="00A636A0" w:rsidRDefault="00A636A0" w:rsidP="00A636A0">
      <w:pPr>
        <w:jc w:val="both"/>
        <w:rPr>
          <w:sz w:val="24"/>
          <w:szCs w:val="28"/>
        </w:rPr>
      </w:pPr>
    </w:p>
    <w:p w:rsidR="00CE62BD" w:rsidRDefault="00A636A0" w:rsidP="00A636A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</w:t>
      </w:r>
      <w:r w:rsidR="00CE62BD">
        <w:rPr>
          <w:sz w:val="24"/>
          <w:szCs w:val="28"/>
        </w:rPr>
        <w:t xml:space="preserve">    </w:t>
      </w:r>
    </w:p>
    <w:p w:rsidR="00CE62BD" w:rsidRDefault="00CE62BD" w:rsidP="00A636A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:rsidR="00CE62BD" w:rsidRDefault="00CE62BD" w:rsidP="00A636A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CE62BD" w:rsidRDefault="00CE62BD" w:rsidP="00A636A0">
      <w:pPr>
        <w:jc w:val="both"/>
        <w:rPr>
          <w:sz w:val="24"/>
          <w:szCs w:val="28"/>
        </w:rPr>
      </w:pPr>
    </w:p>
    <w:p w:rsidR="00A636A0" w:rsidRDefault="00CE62BD" w:rsidP="00A636A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</w:t>
      </w:r>
      <w:r w:rsidR="00211915">
        <w:rPr>
          <w:sz w:val="24"/>
          <w:szCs w:val="28"/>
        </w:rPr>
        <w:t xml:space="preserve"> </w:t>
      </w:r>
      <w:r w:rsidR="00A636A0">
        <w:rPr>
          <w:sz w:val="24"/>
          <w:szCs w:val="28"/>
        </w:rPr>
        <w:t>Директор ________________ Л.П.Орленко</w:t>
      </w:r>
    </w:p>
    <w:p w:rsidR="00A636A0" w:rsidRPr="00A636A0" w:rsidRDefault="00A636A0" w:rsidP="009F40E2">
      <w:pPr>
        <w:widowControl w:val="0"/>
        <w:snapToGrid w:val="0"/>
        <w:ind w:left="7788"/>
        <w:jc w:val="center"/>
        <w:rPr>
          <w:b/>
          <w:sz w:val="24"/>
          <w:szCs w:val="24"/>
          <w:lang w:val="ru-RU"/>
        </w:rPr>
      </w:pPr>
    </w:p>
    <w:p w:rsidR="000A5D38" w:rsidRDefault="000A5D38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420D29" w:rsidRDefault="00420D29" w:rsidP="009F40E2">
      <w:pPr>
        <w:widowControl w:val="0"/>
        <w:snapToGrid w:val="0"/>
        <w:ind w:left="7788"/>
        <w:jc w:val="center"/>
        <w:rPr>
          <w:b/>
          <w:sz w:val="24"/>
          <w:szCs w:val="24"/>
        </w:rPr>
      </w:pPr>
    </w:p>
    <w:p w:rsidR="007259EF" w:rsidRPr="000A5D38" w:rsidRDefault="00D128FE" w:rsidP="007259EF">
      <w:pPr>
        <w:widowControl w:val="0"/>
        <w:snapToGri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259EF">
        <w:rPr>
          <w:b/>
          <w:sz w:val="24"/>
          <w:szCs w:val="24"/>
        </w:rPr>
        <w:t>Додаток 2</w:t>
      </w:r>
    </w:p>
    <w:p w:rsidR="00BB1642" w:rsidRDefault="00BB1642" w:rsidP="00BB1642">
      <w:pPr>
        <w:widowControl w:val="0"/>
        <w:snapToGrid w:val="0"/>
        <w:ind w:firstLine="680"/>
        <w:jc w:val="both"/>
      </w:pPr>
      <w:r>
        <w:t xml:space="preserve">   </w:t>
      </w:r>
      <w:r w:rsidR="00D128FE">
        <w:t xml:space="preserve">     </w:t>
      </w:r>
      <w:r>
        <w:t xml:space="preserve">Навчальний план </w:t>
      </w:r>
      <w:r w:rsidR="00930935">
        <w:t>для 3-4 класів початкової школи</w:t>
      </w:r>
    </w:p>
    <w:p w:rsidR="00BB1642" w:rsidRDefault="00BB1642" w:rsidP="00BB1642">
      <w:pPr>
        <w:widowControl w:val="0"/>
        <w:snapToGrid w:val="0"/>
        <w:ind w:firstLine="680"/>
        <w:jc w:val="both"/>
      </w:pPr>
      <w:proofErr w:type="spellStart"/>
      <w:r>
        <w:t>Бубнівсько-Слобідського</w:t>
      </w:r>
      <w:proofErr w:type="spellEnd"/>
      <w:r>
        <w:t xml:space="preserve"> навчально-виховного комплексу «загальноосвітня школа І-ІІ ступенів </w:t>
      </w:r>
      <w:proofErr w:type="spellStart"/>
      <w:r>
        <w:t>–дошкільний</w:t>
      </w:r>
      <w:proofErr w:type="spellEnd"/>
      <w:r>
        <w:t xml:space="preserve"> навчальний заклад»    </w:t>
      </w:r>
    </w:p>
    <w:p w:rsidR="00BB1642" w:rsidRDefault="00BB1642" w:rsidP="00BB1642">
      <w:pPr>
        <w:widowControl w:val="0"/>
        <w:snapToGrid w:val="0"/>
        <w:ind w:firstLine="680"/>
        <w:jc w:val="both"/>
      </w:pPr>
      <w:r>
        <w:t xml:space="preserve">                           </w:t>
      </w:r>
      <w:proofErr w:type="spellStart"/>
      <w:r>
        <w:t>Піщанської</w:t>
      </w:r>
      <w:proofErr w:type="spellEnd"/>
      <w:r>
        <w:t xml:space="preserve"> сільської ради </w:t>
      </w:r>
    </w:p>
    <w:p w:rsidR="00BB1642" w:rsidRDefault="00930935" w:rsidP="00BB1642">
      <w:pPr>
        <w:rPr>
          <w:szCs w:val="28"/>
        </w:rPr>
      </w:pPr>
      <w:r>
        <w:t>(за Т</w:t>
      </w:r>
      <w:r w:rsidR="00BB1642">
        <w:t>иповою освітньою програмою, розробленою під керівництвом Р. Б. Шияна, відповідно до наказу Міністерства освіти і науки України від 08.10.2019 №1273)</w:t>
      </w:r>
    </w:p>
    <w:p w:rsidR="00BB1642" w:rsidRDefault="00BB1642" w:rsidP="00BB1642">
      <w:pPr>
        <w:rPr>
          <w:szCs w:val="28"/>
        </w:rPr>
      </w:pPr>
    </w:p>
    <w:tbl>
      <w:tblPr>
        <w:tblpPr w:leftFromText="180" w:rightFromText="180" w:vertAnchor="text" w:horzAnchor="margin" w:tblpY="-36"/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772"/>
        <w:gridCol w:w="770"/>
        <w:gridCol w:w="770"/>
        <w:gridCol w:w="13"/>
        <w:gridCol w:w="830"/>
        <w:gridCol w:w="100"/>
        <w:gridCol w:w="651"/>
      </w:tblGrid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1672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0A5D38">
              <w:rPr>
                <w:b/>
                <w:sz w:val="24"/>
                <w:szCs w:val="24"/>
              </w:rPr>
              <w:t>Кількість годин на тиждень у класах</w:t>
            </w:r>
          </w:p>
        </w:tc>
      </w:tr>
      <w:tr w:rsidR="00D128FE" w:rsidRPr="000A5D38" w:rsidTr="00D128FE">
        <w:trPr>
          <w:gridAfter w:val="2"/>
          <w:wAfter w:w="398" w:type="pct"/>
          <w:cantSplit/>
          <w:trHeight w:val="150"/>
        </w:trPr>
        <w:tc>
          <w:tcPr>
            <w:tcW w:w="29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4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4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</w:tr>
      <w:tr w:rsidR="00D128FE" w:rsidRPr="000A5D38" w:rsidTr="00D128FE">
        <w:trPr>
          <w:gridAfter w:val="2"/>
          <w:wAfter w:w="398" w:type="pct"/>
          <w:cantSplit/>
          <w:trHeight w:val="135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  <w:p w:rsidR="00D128FE" w:rsidRPr="00021940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д</w:t>
            </w:r>
            <w:proofErr w:type="spellStart"/>
            <w:r>
              <w:rPr>
                <w:b/>
                <w:sz w:val="24"/>
              </w:rPr>
              <w:t>ітей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D128FE" w:rsidRPr="00021940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дітей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18792B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Українська мова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rPr>
                <w:sz w:val="24"/>
                <w:szCs w:val="24"/>
              </w:rPr>
            </w:pPr>
            <w:r>
              <w:t>Іноземна мова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18792B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Математика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rPr>
                <w:sz w:val="24"/>
                <w:szCs w:val="24"/>
              </w:rPr>
            </w:pPr>
            <w:r>
              <w:t>Я досліджую світ*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18792B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Інформатика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18792B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Мистецтво**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Фізична культура ***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Усього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22+3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22+3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44+6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84+6</w:t>
            </w:r>
          </w:p>
        </w:tc>
      </w:tr>
      <w:tr w:rsidR="00D128FE" w:rsidRPr="000A5D38" w:rsidTr="00D128FE">
        <w:trPr>
          <w:gridAfter w:val="2"/>
          <w:wAfter w:w="398" w:type="pct"/>
          <w:cantSplit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rPr>
                <w:sz w:val="24"/>
                <w:szCs w:val="24"/>
              </w:rPr>
            </w:pPr>
            <w: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8FE" w:rsidRPr="000A5D38" w:rsidTr="00D128FE">
        <w:trPr>
          <w:gridAfter w:val="2"/>
          <w:wAfter w:w="398" w:type="pct"/>
          <w:cantSplit/>
          <w:trHeight w:val="510"/>
        </w:trPr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rPr>
                <w:sz w:val="24"/>
                <w:szCs w:val="24"/>
                <w:lang w:val="ru-RU"/>
              </w:rPr>
            </w:pPr>
            <w:r>
              <w:t xml:space="preserve">Гранично допустиме тижневе навчальне навантаження на учня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0A5D38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0A5D38">
              <w:rPr>
                <w:sz w:val="24"/>
                <w:szCs w:val="24"/>
              </w:rPr>
              <w:t>23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</w:tr>
      <w:tr w:rsidR="00D128FE" w:rsidRPr="000A5D38" w:rsidTr="00D128FE">
        <w:trPr>
          <w:gridAfter w:val="2"/>
          <w:wAfter w:w="398" w:type="pct"/>
          <w:cantSplit/>
          <w:trHeight w:val="1185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</w:pPr>
            <w: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3C6D7F" w:rsidRDefault="00D128FE" w:rsidP="00D128FE">
            <w:pPr>
              <w:widowControl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D128FE" w:rsidRPr="000A5D38" w:rsidTr="00D128FE">
        <w:trPr>
          <w:cantSplit/>
          <w:trHeight w:val="90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5B605D" w:rsidRDefault="00D128FE" w:rsidP="00D128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Додаткові години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5B605D" w:rsidRDefault="00D128FE" w:rsidP="00D128FE">
            <w:pPr>
              <w:jc w:val="center"/>
              <w:rPr>
                <w:b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5B605D" w:rsidRDefault="00D128FE" w:rsidP="00D128FE">
            <w:pPr>
              <w:jc w:val="center"/>
              <w:rPr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5B605D" w:rsidRDefault="00D128FE" w:rsidP="00D128FE">
            <w:pPr>
              <w:jc w:val="center"/>
              <w:rPr>
                <w:b/>
                <w:sz w:val="20"/>
              </w:rPr>
            </w:pPr>
          </w:p>
        </w:tc>
        <w:tc>
          <w:tcPr>
            <w:tcW w:w="53" w:type="pct"/>
            <w:tcBorders>
              <w:left w:val="single" w:sz="4" w:space="0" w:color="auto"/>
            </w:tcBorders>
          </w:tcPr>
          <w:p w:rsidR="00D128FE" w:rsidRPr="005B605D" w:rsidRDefault="00D128FE" w:rsidP="00D128FE">
            <w:pPr>
              <w:jc w:val="center"/>
              <w:rPr>
                <w:b/>
                <w:sz w:val="20"/>
              </w:rPr>
            </w:pPr>
          </w:p>
        </w:tc>
        <w:tc>
          <w:tcPr>
            <w:tcW w:w="345" w:type="pct"/>
          </w:tcPr>
          <w:p w:rsidR="00D128FE" w:rsidRPr="005B605D" w:rsidRDefault="00D128FE" w:rsidP="00D128FE">
            <w:pPr>
              <w:jc w:val="center"/>
              <w:rPr>
                <w:b/>
                <w:sz w:val="20"/>
              </w:rPr>
            </w:pPr>
          </w:p>
        </w:tc>
      </w:tr>
      <w:tr w:rsidR="00D128FE" w:rsidRPr="000A5D38" w:rsidTr="00D128FE">
        <w:trPr>
          <w:cantSplit/>
          <w:trHeight w:val="90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5B605D" w:rsidRDefault="00D128FE" w:rsidP="00D128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Поділ класів на групи ( Інформатика)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color w:val="000000" w:themeColor="text1"/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3" w:type="pct"/>
            <w:tcBorders>
              <w:left w:val="single" w:sz="4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45" w:type="pct"/>
          </w:tcPr>
          <w:p w:rsidR="00D128FE" w:rsidRPr="00B11070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D128FE" w:rsidRPr="000A5D38" w:rsidTr="00D128FE">
        <w:trPr>
          <w:cantSplit/>
          <w:trHeight w:val="90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5B605D" w:rsidRDefault="00D128FE" w:rsidP="00D128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Разом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color w:val="000000" w:themeColor="text1"/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53" w:type="pct"/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45" w:type="pct"/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D128FE" w:rsidRPr="000A5D38" w:rsidTr="00D128FE">
        <w:trPr>
          <w:cantSplit/>
          <w:trHeight w:val="90"/>
        </w:trPr>
        <w:tc>
          <w:tcPr>
            <w:tcW w:w="29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5B605D" w:rsidRDefault="00D128FE" w:rsidP="00D128F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Всь</w:t>
            </w:r>
            <w:proofErr w:type="spellEnd"/>
            <w:r>
              <w:rPr>
                <w:b/>
                <w:bCs/>
                <w:sz w:val="20"/>
                <w:lang w:val="ru-RU"/>
              </w:rPr>
              <w:t>о</w:t>
            </w:r>
            <w:proofErr w:type="spellStart"/>
            <w:r>
              <w:rPr>
                <w:b/>
                <w:bCs/>
                <w:sz w:val="20"/>
              </w:rPr>
              <w:t>го</w:t>
            </w:r>
            <w:proofErr w:type="spellEnd"/>
            <w:r>
              <w:rPr>
                <w:b/>
                <w:bCs/>
                <w:sz w:val="20"/>
              </w:rPr>
              <w:t xml:space="preserve"> до оплати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B11070" w:rsidRDefault="00D128FE" w:rsidP="00D128FE">
            <w:pPr>
              <w:jc w:val="center"/>
              <w:rPr>
                <w:b/>
                <w:color w:val="000000" w:themeColor="text1"/>
                <w:sz w:val="20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8FE" w:rsidRPr="003C6D7F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101</w:t>
            </w:r>
          </w:p>
        </w:tc>
        <w:tc>
          <w:tcPr>
            <w:tcW w:w="53" w:type="pct"/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45" w:type="pct"/>
          </w:tcPr>
          <w:p w:rsidR="00D128FE" w:rsidRDefault="00D128FE" w:rsidP="00D128FE">
            <w:pPr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C55AE8" w:rsidRDefault="00790D11" w:rsidP="00C55AE8">
      <w:pPr>
        <w:jc w:val="both"/>
        <w:rPr>
          <w:sz w:val="24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 w:rsidR="00C55AE8">
        <w:rPr>
          <w:sz w:val="24"/>
          <w:szCs w:val="28"/>
        </w:rPr>
        <w:t>Директор ________________ Л.П.Орленко</w:t>
      </w:r>
    </w:p>
    <w:p w:rsidR="00C55AE8" w:rsidRDefault="00C55AE8" w:rsidP="00C55AE8">
      <w:pPr>
        <w:jc w:val="both"/>
        <w:rPr>
          <w:sz w:val="24"/>
          <w:szCs w:val="28"/>
        </w:rPr>
      </w:pPr>
    </w:p>
    <w:p w:rsidR="002C2F72" w:rsidRDefault="00555F67" w:rsidP="002C2F72">
      <w:pPr>
        <w:widowControl w:val="0"/>
        <w:snapToGrid w:val="0"/>
        <w:ind w:firstLine="680"/>
        <w:jc w:val="both"/>
      </w:pPr>
      <w:r>
        <w:rPr>
          <w:sz w:val="24"/>
          <w:szCs w:val="24"/>
          <w:lang w:val="ru-RU"/>
        </w:rPr>
        <w:t xml:space="preserve"> </w:t>
      </w:r>
      <w:r w:rsidR="002C2F72">
        <w:rPr>
          <w:sz w:val="24"/>
          <w:szCs w:val="24"/>
          <w:lang w:val="ru-RU"/>
        </w:rPr>
        <w:tab/>
      </w:r>
      <w:r w:rsidR="002C2F72">
        <w:t xml:space="preserve">                                                                                       Погоджено</w:t>
      </w:r>
    </w:p>
    <w:p w:rsidR="002C2F72" w:rsidRDefault="002C2F72" w:rsidP="002C2F72">
      <w:pPr>
        <w:widowControl w:val="0"/>
        <w:tabs>
          <w:tab w:val="left" w:pos="7230"/>
        </w:tabs>
        <w:snapToGrid w:val="0"/>
        <w:ind w:firstLine="680"/>
        <w:jc w:val="both"/>
      </w:pPr>
      <w:r>
        <w:t xml:space="preserve">                                                                          Начальник відділу освіти</w:t>
      </w:r>
    </w:p>
    <w:p w:rsidR="002C2F72" w:rsidRDefault="002C2F72" w:rsidP="002C2F72">
      <w:pPr>
        <w:widowControl w:val="0"/>
        <w:tabs>
          <w:tab w:val="left" w:pos="6090"/>
          <w:tab w:val="left" w:pos="7230"/>
        </w:tabs>
        <w:snapToGrid w:val="0"/>
        <w:ind w:firstLine="680"/>
        <w:jc w:val="both"/>
      </w:pPr>
      <w:r>
        <w:t xml:space="preserve">                                </w:t>
      </w:r>
      <w:r>
        <w:tab/>
        <w:t>_______</w:t>
      </w:r>
      <w:r>
        <w:tab/>
        <w:t>Л.В.Редька</w:t>
      </w:r>
    </w:p>
    <w:p w:rsidR="002C2F72" w:rsidRDefault="002C2F72" w:rsidP="002C2F72">
      <w:pPr>
        <w:widowControl w:val="0"/>
        <w:tabs>
          <w:tab w:val="left" w:pos="6090"/>
          <w:tab w:val="left" w:pos="7230"/>
        </w:tabs>
        <w:snapToGrid w:val="0"/>
        <w:ind w:firstLine="680"/>
        <w:jc w:val="both"/>
      </w:pPr>
      <w:r>
        <w:t xml:space="preserve">                                                                        Спеціаліст відділу освіти</w:t>
      </w:r>
    </w:p>
    <w:p w:rsidR="002C2F72" w:rsidRDefault="002C2F72" w:rsidP="002C2F72">
      <w:pPr>
        <w:widowControl w:val="0"/>
        <w:tabs>
          <w:tab w:val="left" w:pos="6090"/>
          <w:tab w:val="left" w:pos="7230"/>
        </w:tabs>
        <w:snapToGrid w:val="0"/>
        <w:ind w:firstLine="680"/>
        <w:jc w:val="both"/>
      </w:pPr>
      <w:r>
        <w:lastRenderedPageBreak/>
        <w:t xml:space="preserve">                                                                       ________ Ю.М.Остапенко</w:t>
      </w:r>
    </w:p>
    <w:p w:rsidR="002C2F72" w:rsidRDefault="002C2F72" w:rsidP="002C2F72">
      <w:pPr>
        <w:widowControl w:val="0"/>
        <w:tabs>
          <w:tab w:val="left" w:pos="6090"/>
          <w:tab w:val="left" w:pos="8265"/>
        </w:tabs>
        <w:snapToGrid w:val="0"/>
        <w:ind w:firstLine="680"/>
        <w:jc w:val="both"/>
        <w:rPr>
          <w:szCs w:val="28"/>
        </w:rPr>
      </w:pPr>
      <w:r>
        <w:t xml:space="preserve">                                                                          «    »</w:t>
      </w:r>
      <w:r>
        <w:tab/>
        <w:t xml:space="preserve">2021р. </w:t>
      </w:r>
      <w:r w:rsidR="00C55AE8">
        <w:rPr>
          <w:szCs w:val="28"/>
        </w:rPr>
        <w:t xml:space="preserve">   </w:t>
      </w:r>
      <w:r>
        <w:rPr>
          <w:szCs w:val="28"/>
        </w:rPr>
        <w:t xml:space="preserve">   </w:t>
      </w:r>
    </w:p>
    <w:p w:rsidR="00930935" w:rsidRPr="002C2F72" w:rsidRDefault="002C2F72" w:rsidP="002C2F72">
      <w:pPr>
        <w:widowControl w:val="0"/>
        <w:tabs>
          <w:tab w:val="left" w:pos="6090"/>
          <w:tab w:val="left" w:pos="8265"/>
        </w:tabs>
        <w:snapToGrid w:val="0"/>
        <w:ind w:firstLine="680"/>
        <w:jc w:val="both"/>
      </w:pPr>
      <w:r>
        <w:rPr>
          <w:szCs w:val="28"/>
        </w:rPr>
        <w:t xml:space="preserve">                                                                                                 </w:t>
      </w:r>
      <w:r w:rsidR="00930935" w:rsidRPr="00930935">
        <w:rPr>
          <w:szCs w:val="28"/>
        </w:rPr>
        <w:t>Додаток 3</w:t>
      </w:r>
    </w:p>
    <w:p w:rsidR="00930935" w:rsidRPr="00930935" w:rsidRDefault="00930935" w:rsidP="00930935">
      <w:pPr>
        <w:widowControl w:val="0"/>
        <w:snapToGrid w:val="0"/>
        <w:rPr>
          <w:szCs w:val="28"/>
        </w:rPr>
      </w:pPr>
      <w:r w:rsidRPr="00930935">
        <w:rPr>
          <w:szCs w:val="28"/>
        </w:rPr>
        <w:t xml:space="preserve">                                           </w:t>
      </w:r>
    </w:p>
    <w:p w:rsidR="00C55AE8" w:rsidRDefault="00C55AE8" w:rsidP="00930935">
      <w:pPr>
        <w:widowControl w:val="0"/>
        <w:snapToGrid w:val="0"/>
        <w:rPr>
          <w:szCs w:val="28"/>
        </w:rPr>
      </w:pPr>
      <w:r>
        <w:rPr>
          <w:szCs w:val="28"/>
        </w:rPr>
        <w:t xml:space="preserve">                  </w:t>
      </w:r>
      <w:r w:rsidR="00930935" w:rsidRPr="00930935">
        <w:rPr>
          <w:szCs w:val="28"/>
        </w:rPr>
        <w:t>Індивідуальний навчальний план для початкової шко</w:t>
      </w:r>
      <w:r>
        <w:rPr>
          <w:szCs w:val="28"/>
        </w:rPr>
        <w:t xml:space="preserve">ли </w:t>
      </w:r>
    </w:p>
    <w:p w:rsidR="00C55AE8" w:rsidRDefault="00C55AE8" w:rsidP="00C55AE8">
      <w:pPr>
        <w:widowControl w:val="0"/>
        <w:snapToGrid w:val="0"/>
        <w:ind w:firstLine="680"/>
        <w:jc w:val="both"/>
      </w:pPr>
      <w:proofErr w:type="spellStart"/>
      <w:r>
        <w:t>Бубнівсько-Слобідського</w:t>
      </w:r>
      <w:proofErr w:type="spellEnd"/>
      <w:r>
        <w:t xml:space="preserve"> навчально-виховного комплексу «загальноосвітня школа І-ІІ ступенів </w:t>
      </w:r>
      <w:proofErr w:type="spellStart"/>
      <w:r>
        <w:t>–дошкільний</w:t>
      </w:r>
      <w:proofErr w:type="spellEnd"/>
      <w:r>
        <w:t xml:space="preserve"> навчальний заклад»    </w:t>
      </w:r>
    </w:p>
    <w:p w:rsidR="00C55AE8" w:rsidRDefault="00C55AE8" w:rsidP="00C55AE8">
      <w:pPr>
        <w:widowControl w:val="0"/>
        <w:snapToGrid w:val="0"/>
      </w:pPr>
      <w:r>
        <w:t xml:space="preserve">                                     </w:t>
      </w:r>
      <w:proofErr w:type="spellStart"/>
      <w:r>
        <w:t>Піщанської</w:t>
      </w:r>
      <w:proofErr w:type="spellEnd"/>
      <w:r>
        <w:t xml:space="preserve"> сільської ради</w:t>
      </w:r>
    </w:p>
    <w:p w:rsidR="00930935" w:rsidRPr="00930935" w:rsidRDefault="00C55AE8" w:rsidP="00930935">
      <w:pPr>
        <w:widowControl w:val="0"/>
        <w:snapToGrid w:val="0"/>
        <w:rPr>
          <w:szCs w:val="28"/>
        </w:rPr>
      </w:pPr>
      <w:r>
        <w:t xml:space="preserve">                        </w:t>
      </w:r>
      <w:r w:rsidR="00930935" w:rsidRPr="00930935">
        <w:rPr>
          <w:szCs w:val="28"/>
        </w:rPr>
        <w:t xml:space="preserve">для учня 3 класу </w:t>
      </w:r>
      <w:proofErr w:type="spellStart"/>
      <w:r w:rsidR="00930935" w:rsidRPr="00930935">
        <w:rPr>
          <w:szCs w:val="28"/>
        </w:rPr>
        <w:t>Дробота</w:t>
      </w:r>
      <w:proofErr w:type="spellEnd"/>
      <w:r w:rsidR="00930935" w:rsidRPr="00930935">
        <w:rPr>
          <w:szCs w:val="28"/>
        </w:rPr>
        <w:t xml:space="preserve"> Ростислава</w:t>
      </w:r>
    </w:p>
    <w:p w:rsidR="00930935" w:rsidRDefault="00930935" w:rsidP="00930935">
      <w:pPr>
        <w:widowControl w:val="0"/>
        <w:snapToGrid w:val="0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127"/>
        <w:gridCol w:w="1170"/>
        <w:gridCol w:w="1138"/>
      </w:tblGrid>
      <w:tr w:rsidR="00930935" w:rsidRPr="009E096A" w:rsidTr="00D128FE">
        <w:trPr>
          <w:cantSplit/>
          <w:trHeight w:val="912"/>
        </w:trPr>
        <w:tc>
          <w:tcPr>
            <w:tcW w:w="37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 w:rsidRPr="009E096A">
              <w:rPr>
                <w:b/>
                <w:sz w:val="24"/>
              </w:rPr>
              <w:t>Навчальні предмети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0935" w:rsidRPr="009E096A" w:rsidRDefault="00930935" w:rsidP="00D128FE">
            <w:pPr>
              <w:jc w:val="center"/>
              <w:rPr>
                <w:sz w:val="24"/>
              </w:rPr>
            </w:pPr>
            <w:r w:rsidRPr="009E096A">
              <w:rPr>
                <w:sz w:val="24"/>
              </w:rPr>
              <w:t>Кількість годин на        тиждень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Українська мова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Анг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ійська</w:t>
            </w:r>
            <w:proofErr w:type="spellEnd"/>
            <w:r>
              <w:rPr>
                <w:sz w:val="24"/>
              </w:rPr>
              <w:t xml:space="preserve"> </w:t>
            </w:r>
            <w:r w:rsidRPr="009E096A">
              <w:rPr>
                <w:sz w:val="24"/>
              </w:rPr>
              <w:t xml:space="preserve"> мова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Математика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Я досліджую світ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Образотворче мистецтво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</w:tr>
      <w:tr w:rsidR="00930935" w:rsidRPr="009E096A" w:rsidTr="00D128FE">
        <w:trPr>
          <w:cantSplit/>
          <w:trHeight w:val="80"/>
        </w:trPr>
        <w:tc>
          <w:tcPr>
            <w:tcW w:w="37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62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>Усього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30935" w:rsidRPr="009E096A" w:rsidTr="00D128FE">
        <w:trPr>
          <w:cantSplit/>
          <w:trHeight w:val="582"/>
        </w:trPr>
        <w:tc>
          <w:tcPr>
            <w:tcW w:w="37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 w:rsidRPr="009E096A">
              <w:rPr>
                <w:sz w:val="24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E096A">
              <w:rPr>
                <w:sz w:val="24"/>
              </w:rPr>
              <w:t>0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</w:p>
        </w:tc>
      </w:tr>
      <w:tr w:rsidR="00930935" w:rsidRPr="009E096A" w:rsidTr="00D128FE">
        <w:trPr>
          <w:cantSplit/>
        </w:trPr>
        <w:tc>
          <w:tcPr>
            <w:tcW w:w="3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0935" w:rsidRPr="009E096A" w:rsidRDefault="00930935" w:rsidP="00D128FE">
            <w:pPr>
              <w:widowControl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930935" w:rsidRPr="004B0258" w:rsidRDefault="00930935" w:rsidP="00930935">
      <w:pPr>
        <w:widowControl w:val="0"/>
        <w:snapToGrid w:val="0"/>
        <w:jc w:val="center"/>
        <w:rPr>
          <w:sz w:val="24"/>
        </w:rPr>
      </w:pPr>
    </w:p>
    <w:p w:rsidR="00930935" w:rsidRDefault="00930935" w:rsidP="00930935">
      <w:pPr>
        <w:jc w:val="both"/>
        <w:rPr>
          <w:sz w:val="24"/>
          <w:szCs w:val="28"/>
        </w:rPr>
      </w:pPr>
    </w:p>
    <w:p w:rsidR="00930935" w:rsidRDefault="00930935" w:rsidP="00930935">
      <w:pPr>
        <w:jc w:val="both"/>
        <w:rPr>
          <w:sz w:val="24"/>
          <w:szCs w:val="28"/>
        </w:rPr>
      </w:pPr>
    </w:p>
    <w:p w:rsidR="00930935" w:rsidRDefault="00930935" w:rsidP="00930935">
      <w:pPr>
        <w:jc w:val="both"/>
        <w:rPr>
          <w:sz w:val="24"/>
          <w:szCs w:val="28"/>
        </w:rPr>
      </w:pPr>
    </w:p>
    <w:p w:rsidR="00930935" w:rsidRDefault="00930935" w:rsidP="00930935">
      <w:pPr>
        <w:jc w:val="both"/>
        <w:rPr>
          <w:sz w:val="24"/>
          <w:szCs w:val="28"/>
        </w:rPr>
      </w:pPr>
    </w:p>
    <w:p w:rsidR="00930935" w:rsidRDefault="00930935" w:rsidP="0093093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Директор ________________ Л.П.Орленко</w:t>
      </w:r>
    </w:p>
    <w:p w:rsidR="00930935" w:rsidRDefault="00930935" w:rsidP="00930935">
      <w:pPr>
        <w:jc w:val="both"/>
        <w:rPr>
          <w:sz w:val="24"/>
          <w:szCs w:val="28"/>
        </w:rPr>
      </w:pPr>
    </w:p>
    <w:p w:rsidR="00930935" w:rsidRDefault="00930935" w:rsidP="00930935">
      <w:pPr>
        <w:rPr>
          <w:szCs w:val="28"/>
        </w:rPr>
      </w:pPr>
    </w:p>
    <w:p w:rsidR="00930935" w:rsidRDefault="00930935" w:rsidP="00930935">
      <w:pPr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930935" w:rsidRDefault="00930935" w:rsidP="00930935">
      <w:pPr>
        <w:jc w:val="center"/>
        <w:rPr>
          <w:szCs w:val="28"/>
        </w:rPr>
      </w:pPr>
    </w:p>
    <w:p w:rsidR="007259EF" w:rsidRDefault="007259EF" w:rsidP="007259EF">
      <w:pPr>
        <w:widowControl w:val="0"/>
        <w:snapToGrid w:val="0"/>
        <w:jc w:val="both"/>
        <w:rPr>
          <w:sz w:val="24"/>
          <w:szCs w:val="24"/>
          <w:lang w:val="ru-RU"/>
        </w:rPr>
      </w:pPr>
    </w:p>
    <w:p w:rsidR="007259EF" w:rsidRDefault="007259EF" w:rsidP="007259EF">
      <w:pPr>
        <w:widowControl w:val="0"/>
        <w:snapToGrid w:val="0"/>
        <w:jc w:val="both"/>
        <w:rPr>
          <w:sz w:val="24"/>
          <w:szCs w:val="24"/>
          <w:lang w:val="ru-RU"/>
        </w:rPr>
      </w:pPr>
    </w:p>
    <w:p w:rsidR="00DF3C9E" w:rsidRPr="00E54F1A" w:rsidRDefault="00E54F1A" w:rsidP="00E54F1A">
      <w:pPr>
        <w:widowControl w:val="0"/>
        <w:snapToGrid w:val="0"/>
        <w:jc w:val="both"/>
        <w:rPr>
          <w:sz w:val="24"/>
          <w:szCs w:val="28"/>
        </w:rPr>
      </w:pPr>
      <w:r>
        <w:rPr>
          <w:sz w:val="24"/>
          <w:szCs w:val="24"/>
          <w:lang w:val="ru-RU"/>
        </w:rPr>
        <w:t xml:space="preserve">                                   </w:t>
      </w:r>
      <w:proofErr w:type="spellStart"/>
      <w:r w:rsidR="00DF3C9E" w:rsidRPr="00DF3C9E">
        <w:rPr>
          <w:color w:val="000000"/>
          <w:szCs w:val="28"/>
          <w:lang w:val="ru-RU"/>
        </w:rPr>
        <w:t>Перелік</w:t>
      </w:r>
      <w:proofErr w:type="spellEnd"/>
      <w:r w:rsidR="00DF3C9E" w:rsidRPr="00DF3C9E">
        <w:rPr>
          <w:color w:val="000000"/>
          <w:szCs w:val="28"/>
          <w:lang w:val="ru-RU"/>
        </w:rPr>
        <w:t xml:space="preserve"> </w:t>
      </w:r>
      <w:proofErr w:type="spellStart"/>
      <w:r w:rsidR="00DF3C9E" w:rsidRPr="00DF3C9E">
        <w:rPr>
          <w:color w:val="000000"/>
          <w:szCs w:val="28"/>
          <w:lang w:val="ru-RU"/>
        </w:rPr>
        <w:t>програм</w:t>
      </w:r>
      <w:proofErr w:type="spellEnd"/>
      <w:r w:rsidR="00DF3C9E" w:rsidRPr="00DF3C9E">
        <w:rPr>
          <w:color w:val="000000"/>
          <w:szCs w:val="28"/>
          <w:lang w:val="ru-RU"/>
        </w:rPr>
        <w:t> </w:t>
      </w:r>
    </w:p>
    <w:p w:rsidR="004909C9" w:rsidRDefault="004909C9" w:rsidP="00DF3C9E">
      <w:pPr>
        <w:jc w:val="both"/>
        <w:rPr>
          <w:color w:val="000000"/>
          <w:szCs w:val="28"/>
          <w:lang w:val="ru-RU"/>
        </w:rPr>
      </w:pPr>
    </w:p>
    <w:p w:rsidR="004909C9" w:rsidRDefault="004909C9" w:rsidP="00DF3C9E">
      <w:pPr>
        <w:jc w:val="both"/>
        <w:rPr>
          <w:color w:val="000000"/>
          <w:szCs w:val="28"/>
          <w:lang w:val="ru-RU"/>
        </w:rPr>
      </w:pPr>
    </w:p>
    <w:p w:rsidR="00DF3C9E" w:rsidRPr="00DF3C9E" w:rsidRDefault="00DF3C9E" w:rsidP="00DF3C9E">
      <w:pPr>
        <w:jc w:val="both"/>
        <w:rPr>
          <w:sz w:val="24"/>
          <w:szCs w:val="24"/>
          <w:lang w:val="ru-RU"/>
        </w:rPr>
      </w:pPr>
      <w:r w:rsidRPr="00DF3C9E">
        <w:rPr>
          <w:color w:val="000000"/>
          <w:szCs w:val="28"/>
          <w:lang w:val="ru-RU"/>
        </w:rPr>
        <w:t xml:space="preserve">для </w:t>
      </w:r>
      <w:proofErr w:type="spellStart"/>
      <w:r w:rsidRPr="00DF3C9E">
        <w:rPr>
          <w:color w:val="000000"/>
          <w:szCs w:val="28"/>
          <w:lang w:val="ru-RU"/>
        </w:rPr>
        <w:t>вивчення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предметів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інваріантної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складової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робочого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навчал</w:t>
      </w:r>
      <w:r w:rsidR="00FE654A">
        <w:rPr>
          <w:color w:val="000000"/>
          <w:szCs w:val="28"/>
          <w:lang w:val="ru-RU"/>
        </w:rPr>
        <w:t>ьного</w:t>
      </w:r>
      <w:proofErr w:type="spellEnd"/>
      <w:r w:rsidR="00FE654A">
        <w:rPr>
          <w:color w:val="000000"/>
          <w:szCs w:val="28"/>
          <w:lang w:val="ru-RU"/>
        </w:rPr>
        <w:t xml:space="preserve"> плану </w:t>
      </w:r>
      <w:r w:rsidRPr="00DF3C9E">
        <w:rPr>
          <w:color w:val="000000"/>
          <w:szCs w:val="28"/>
          <w:lang w:val="ru-RU"/>
        </w:rPr>
        <w:t xml:space="preserve">І-ІІІ </w:t>
      </w:r>
      <w:proofErr w:type="spellStart"/>
      <w:r w:rsidRPr="00DF3C9E">
        <w:rPr>
          <w:color w:val="000000"/>
          <w:szCs w:val="28"/>
          <w:lang w:val="ru-RU"/>
        </w:rPr>
        <w:t>ступені</w:t>
      </w:r>
      <w:proofErr w:type="gramStart"/>
      <w:r w:rsidRPr="00DF3C9E">
        <w:rPr>
          <w:color w:val="000000"/>
          <w:szCs w:val="28"/>
          <w:lang w:val="ru-RU"/>
        </w:rPr>
        <w:t>в</w:t>
      </w:r>
      <w:proofErr w:type="spellEnd"/>
      <w:proofErr w:type="gramEnd"/>
      <w:r w:rsidRPr="00DF3C9E">
        <w:rPr>
          <w:color w:val="000000"/>
          <w:szCs w:val="28"/>
          <w:lang w:val="ru-RU"/>
        </w:rPr>
        <w:t xml:space="preserve"> у 2019-2020 </w:t>
      </w:r>
      <w:proofErr w:type="spellStart"/>
      <w:r w:rsidRPr="00DF3C9E">
        <w:rPr>
          <w:color w:val="000000"/>
          <w:szCs w:val="28"/>
          <w:lang w:val="ru-RU"/>
        </w:rPr>
        <w:t>навчальному</w:t>
      </w:r>
      <w:proofErr w:type="spellEnd"/>
      <w:r w:rsidRPr="00DF3C9E">
        <w:rPr>
          <w:color w:val="000000"/>
          <w:szCs w:val="28"/>
          <w:lang w:val="ru-RU"/>
        </w:rPr>
        <w:t xml:space="preserve"> </w:t>
      </w:r>
      <w:proofErr w:type="spellStart"/>
      <w:r w:rsidRPr="00DF3C9E">
        <w:rPr>
          <w:color w:val="000000"/>
          <w:szCs w:val="28"/>
          <w:lang w:val="ru-RU"/>
        </w:rPr>
        <w:t>році</w:t>
      </w:r>
      <w:proofErr w:type="spellEnd"/>
    </w:p>
    <w:p w:rsidR="00DF3C9E" w:rsidRPr="00DF3C9E" w:rsidRDefault="00DF3C9E" w:rsidP="00DF3C9E">
      <w:pPr>
        <w:spacing w:after="240"/>
        <w:rPr>
          <w:sz w:val="24"/>
          <w:szCs w:val="24"/>
          <w:lang w:val="ru-RU"/>
        </w:rPr>
      </w:pPr>
      <w:r w:rsidRPr="00DF3C9E">
        <w:rPr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80"/>
        <w:gridCol w:w="3742"/>
        <w:gridCol w:w="2219"/>
        <w:gridCol w:w="1290"/>
        <w:gridCol w:w="1126"/>
      </w:tblGrid>
      <w:tr w:rsidR="005E385F" w:rsidRPr="00DF3C9E" w:rsidTr="00DF3C9E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b/>
                <w:bCs/>
                <w:color w:val="000000"/>
                <w:sz w:val="20"/>
                <w:lang w:val="ru-RU"/>
              </w:rPr>
              <w:t>№ з/</w:t>
            </w:r>
            <w:proofErr w:type="gramStart"/>
            <w:r w:rsidRPr="00DF3C9E">
              <w:rPr>
                <w:b/>
                <w:bCs/>
                <w:color w:val="000000"/>
                <w:sz w:val="20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Клас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Назва</w:t>
            </w:r>
            <w:proofErr w:type="spellEnd"/>
            <w:r w:rsidRPr="00DF3C9E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програми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b/>
                <w:bCs/>
                <w:color w:val="000000"/>
                <w:sz w:val="20"/>
                <w:lang w:val="ru-RU"/>
              </w:rPr>
              <w:t xml:space="preserve">Коли і ким </w:t>
            </w: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надано</w:t>
            </w:r>
            <w:proofErr w:type="spellEnd"/>
            <w:r w:rsidRPr="00DF3C9E">
              <w:rPr>
                <w:b/>
                <w:bCs/>
                <w:color w:val="000000"/>
                <w:sz w:val="20"/>
                <w:lang w:val="ru-RU"/>
              </w:rPr>
              <w:t xml:space="preserve"> гриф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Кількість</w:t>
            </w:r>
            <w:proofErr w:type="spellEnd"/>
            <w:r w:rsidRPr="00DF3C9E">
              <w:rPr>
                <w:b/>
                <w:bCs/>
                <w:color w:val="000000"/>
                <w:sz w:val="20"/>
                <w:lang w:val="ru-RU"/>
              </w:rPr>
              <w:t xml:space="preserve"> годин</w:t>
            </w:r>
          </w:p>
        </w:tc>
      </w:tr>
      <w:tr w:rsidR="005E385F" w:rsidRPr="00DF3C9E" w:rsidTr="00DF3C9E">
        <w:trPr>
          <w:trHeight w:val="8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b/>
                <w:bCs/>
                <w:color w:val="000000"/>
                <w:sz w:val="20"/>
                <w:lang w:val="ru-RU"/>
              </w:rPr>
              <w:t xml:space="preserve">за </w:t>
            </w: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програмою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b/>
                <w:bCs/>
                <w:color w:val="000000"/>
                <w:sz w:val="20"/>
                <w:lang w:val="ru-RU"/>
              </w:rPr>
              <w:t>фактично</w:t>
            </w:r>
            <w:proofErr w:type="spellEnd"/>
          </w:p>
        </w:tc>
      </w:tr>
      <w:tr w:rsidR="005E385F" w:rsidRPr="00DF3C9E" w:rsidTr="00DF3C9E">
        <w:trPr>
          <w:trHeight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</w:t>
            </w:r>
            <w:r w:rsidR="00D9044D">
              <w:rPr>
                <w:color w:val="000000"/>
                <w:sz w:val="20"/>
                <w:lang w:val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85F" w:rsidRDefault="005E385F" w:rsidP="005E385F">
            <w:pPr>
              <w:shd w:val="clear" w:color="auto" w:fill="FFFFFF"/>
              <w:spacing w:line="345" w:lineRule="atLeast"/>
              <w:rPr>
                <w:sz w:val="24"/>
                <w:szCs w:val="24"/>
                <w:lang w:val="ru-RU"/>
              </w:rPr>
            </w:pPr>
            <w:proofErr w:type="spellStart"/>
            <w:r w:rsidRPr="005E385F">
              <w:rPr>
                <w:sz w:val="24"/>
                <w:szCs w:val="24"/>
                <w:lang w:val="ru-RU"/>
              </w:rPr>
              <w:t>Типова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освітня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програма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розроблена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385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E385F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керівництвом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Р. Б.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Шияна</w:t>
            </w:r>
            <w:proofErr w:type="spellEnd"/>
          </w:p>
          <w:p w:rsidR="005E385F" w:rsidRPr="005E385F" w:rsidRDefault="005E385F" w:rsidP="005E385F">
            <w:pPr>
              <w:shd w:val="clear" w:color="auto" w:fill="FFFFFF"/>
              <w:spacing w:line="345" w:lineRule="atLeast"/>
              <w:rPr>
                <w:sz w:val="24"/>
                <w:szCs w:val="24"/>
                <w:lang w:val="ru-RU"/>
              </w:rPr>
            </w:pPr>
            <w:r w:rsidRPr="005E385F">
              <w:rPr>
                <w:sz w:val="24"/>
                <w:szCs w:val="24"/>
                <w:lang w:val="ru-RU"/>
              </w:rPr>
              <w:t xml:space="preserve"> (1-2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класи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>)</w:t>
            </w:r>
          </w:p>
          <w:p w:rsidR="005E385F" w:rsidRPr="005E385F" w:rsidRDefault="005E385F" w:rsidP="005E385F">
            <w:pPr>
              <w:rPr>
                <w:sz w:val="24"/>
                <w:szCs w:val="24"/>
                <w:lang w:val="ru-RU"/>
              </w:rPr>
            </w:pPr>
          </w:p>
          <w:p w:rsidR="00DF3C9E" w:rsidRPr="00DF3C9E" w:rsidRDefault="00DF3C9E" w:rsidP="005E385F">
            <w:pPr>
              <w:jc w:val="both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85F" w:rsidRDefault="005E385F" w:rsidP="005E385F">
            <w:pPr>
              <w:shd w:val="clear" w:color="auto" w:fill="FFFFFF"/>
              <w:spacing w:line="345" w:lineRule="atLeast"/>
              <w:rPr>
                <w:sz w:val="24"/>
                <w:szCs w:val="24"/>
                <w:lang w:val="ru-RU"/>
              </w:rPr>
            </w:pPr>
            <w:r w:rsidRPr="005E385F">
              <w:rPr>
                <w:sz w:val="24"/>
                <w:szCs w:val="24"/>
                <w:lang w:val="ru-RU"/>
              </w:rPr>
              <w:t xml:space="preserve">Наказ МОН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85F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E385F">
              <w:rPr>
                <w:sz w:val="24"/>
                <w:szCs w:val="24"/>
                <w:lang w:val="ru-RU"/>
              </w:rPr>
              <w:t xml:space="preserve"> 08.10.2018 </w:t>
            </w:r>
          </w:p>
          <w:p w:rsidR="005E385F" w:rsidRPr="005E385F" w:rsidRDefault="005E385F" w:rsidP="005E385F">
            <w:pPr>
              <w:shd w:val="clear" w:color="auto" w:fill="FFFFFF"/>
              <w:spacing w:line="345" w:lineRule="atLeast"/>
              <w:rPr>
                <w:sz w:val="24"/>
                <w:szCs w:val="24"/>
                <w:lang w:val="ru-RU"/>
              </w:rPr>
            </w:pPr>
            <w:r w:rsidRPr="005E385F">
              <w:rPr>
                <w:sz w:val="24"/>
                <w:szCs w:val="24"/>
                <w:lang w:val="ru-RU"/>
              </w:rPr>
              <w:t>№ 1272</w:t>
            </w:r>
          </w:p>
          <w:p w:rsidR="00DF3C9E" w:rsidRPr="00DF3C9E" w:rsidRDefault="00DF3C9E" w:rsidP="005E385F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Cs w:val="28"/>
                <w:lang w:val="ru-RU"/>
              </w:rPr>
              <w:t>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9044D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9044D" w:rsidP="00DF3C9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385F" w:rsidRPr="00D9044D" w:rsidRDefault="005E385F" w:rsidP="005E385F">
            <w:pPr>
              <w:shd w:val="clear" w:color="auto" w:fill="FFFFFF"/>
              <w:spacing w:line="345" w:lineRule="atLeast"/>
              <w:rPr>
                <w:rFonts w:ascii="Helvetica" w:hAnsi="Helvetica"/>
                <w:sz w:val="20"/>
                <w:lang w:val="ru-RU"/>
              </w:rPr>
            </w:pP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Типова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освітня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програма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для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закладів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загальної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середньої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освіти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,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розроблена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D9044D">
              <w:rPr>
                <w:rFonts w:ascii="Helvetica" w:hAnsi="Helvetica"/>
                <w:sz w:val="20"/>
                <w:lang w:val="ru-RU"/>
              </w:rPr>
              <w:t>п</w:t>
            </w:r>
            <w:proofErr w:type="gramEnd"/>
            <w:r w:rsidRPr="00D9044D">
              <w:rPr>
                <w:rFonts w:ascii="Helvetica" w:hAnsi="Helvetica"/>
                <w:sz w:val="20"/>
                <w:lang w:val="ru-RU"/>
              </w:rPr>
              <w:t>ід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керівництвом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Р. Б.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Шияна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 xml:space="preserve"> </w:t>
            </w:r>
          </w:p>
          <w:p w:rsidR="005E385F" w:rsidRPr="00D9044D" w:rsidRDefault="005E385F" w:rsidP="005E385F">
            <w:pPr>
              <w:shd w:val="clear" w:color="auto" w:fill="FFFFFF"/>
              <w:spacing w:line="345" w:lineRule="atLeast"/>
              <w:rPr>
                <w:rFonts w:ascii="Helvetica" w:hAnsi="Helvetica"/>
                <w:sz w:val="20"/>
                <w:lang w:val="ru-RU"/>
              </w:rPr>
            </w:pPr>
            <w:r w:rsidRPr="00D9044D">
              <w:rPr>
                <w:rFonts w:ascii="Helvetica" w:hAnsi="Helvetica"/>
                <w:sz w:val="20"/>
                <w:lang w:val="ru-RU"/>
              </w:rPr>
              <w:t xml:space="preserve">(3-4 </w:t>
            </w:r>
            <w:proofErr w:type="spellStart"/>
            <w:r w:rsidRPr="00D9044D">
              <w:rPr>
                <w:rFonts w:ascii="Helvetica" w:hAnsi="Helvetica"/>
                <w:sz w:val="20"/>
                <w:lang w:val="ru-RU"/>
              </w:rPr>
              <w:t>класи</w:t>
            </w:r>
            <w:proofErr w:type="spellEnd"/>
            <w:r w:rsidRPr="00D9044D">
              <w:rPr>
                <w:rFonts w:ascii="Helvetica" w:hAnsi="Helvetica"/>
                <w:sz w:val="20"/>
                <w:lang w:val="ru-RU"/>
              </w:rPr>
              <w:t>)</w:t>
            </w:r>
          </w:p>
          <w:p w:rsidR="00DF3C9E" w:rsidRPr="00D9044D" w:rsidRDefault="005E385F" w:rsidP="005E385F">
            <w:pPr>
              <w:rPr>
                <w:sz w:val="24"/>
                <w:szCs w:val="24"/>
                <w:lang w:val="ru-RU"/>
              </w:rPr>
            </w:pPr>
            <w:r w:rsidRPr="00D904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9044D" w:rsidRDefault="00D9044D" w:rsidP="00DF3C9E">
            <w:pPr>
              <w:rPr>
                <w:sz w:val="24"/>
                <w:szCs w:val="24"/>
                <w:lang w:val="ru-RU"/>
              </w:rPr>
            </w:pPr>
            <w:r w:rsidRPr="00D9044D">
              <w:rPr>
                <w:rFonts w:ascii="Helvetica" w:hAnsi="Helvetica"/>
                <w:sz w:val="20"/>
                <w:shd w:val="clear" w:color="auto" w:fill="FFFFFF"/>
              </w:rPr>
              <w:t>Наказ МОН України від 08.10.2018 № 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EA5573">
        <w:trPr>
          <w:trHeight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F3C9E" w:rsidRDefault="00DF3C9E" w:rsidP="00DF3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Англ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ійська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20.04.2018 №405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70</w:t>
            </w:r>
          </w:p>
        </w:tc>
      </w:tr>
      <w:tr w:rsidR="005E385F" w:rsidRPr="00DF3C9E" w:rsidTr="00DF3C9E">
        <w:trPr>
          <w:trHeight w:val="1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навчанням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українською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мовою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1-4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20.04.2018 №407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0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Англ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ійська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Типова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освітня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середньої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освіти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І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ступеня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20.04.2018 №405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70</w:t>
            </w:r>
          </w:p>
        </w:tc>
      </w:tr>
      <w:tr w:rsidR="005E385F" w:rsidRPr="00DF3C9E" w:rsidTr="00DF3C9E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«Ф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ізична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культура. 1-4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Лист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11.06.2014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№ 1/9-303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05.08.2016 №948)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105</w:t>
            </w:r>
          </w:p>
        </w:tc>
      </w:tr>
      <w:tr w:rsidR="005E385F" w:rsidRPr="00DF3C9E" w:rsidTr="00DF3C9E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Інформатика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2-4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29.05.2015 №584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05.08.2016 №948)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35</w:t>
            </w:r>
          </w:p>
        </w:tc>
      </w:tr>
      <w:tr w:rsidR="005E385F" w:rsidRPr="00DF3C9E" w:rsidTr="00DF3C9E">
        <w:trPr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Інформатика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2-4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22.12.2014 №1495 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05.08.2016 №948)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35</w:t>
            </w:r>
          </w:p>
        </w:tc>
      </w:tr>
      <w:tr w:rsidR="005E385F" w:rsidRPr="00DF3C9E" w:rsidTr="00DF3C9E">
        <w:trPr>
          <w:trHeight w:val="1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 5-9 класи»,2013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література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 5-9 класи»,2013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 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 №804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     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Іноземна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20.04.2018 №408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Св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ітова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література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5-9 класи»,2013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 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Історія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5 -9класи»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Наказ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21.02.2019 №236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Всесвітня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історія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7-9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 р. № 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9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Правознавство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   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оновлена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редакція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       </w:t>
            </w:r>
            <w:proofErr w:type="gramEnd"/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      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2016року)</w:t>
            </w:r>
            <w:proofErr w:type="gramEnd"/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Природознавство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5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біології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  для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6 – 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    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оновлена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br/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 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Географія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6-9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 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за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новим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Державним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стандартом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7-9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07.06.2017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«Математика.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 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учнів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5–9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Наказ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Від07.06.2017р.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за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новим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Державним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стандартом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7-9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07.06.2017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Хімія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 7-9класи» 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оновлена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оновлена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Наказ МОН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 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0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курсу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інформатика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5-7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  <w:r w:rsidRPr="00DF3C9E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  07.06.2017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курсу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інформатика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8-9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02.02.2016 № 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Мистецтво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5-9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трудового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навчання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5-9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Основи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здоров’я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5-9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06.06.2012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№ 664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Фізична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культура. 5-9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06.06.2012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№ 664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07.06.2017р.№804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Наказ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література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 1407 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Зарубіжна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література</w:t>
            </w:r>
            <w:proofErr w:type="spellEnd"/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lastRenderedPageBreak/>
              <w:t>Наказ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Іноземна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мова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(англ.)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20.04.2018 №407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Історія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Всесвітня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історія.10-11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21.02.2019 № 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Громадянська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освіта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біології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23.10.№1407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математики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учнів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  <w:r w:rsidRPr="00DF3C9E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Наказ МОН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03.03.2010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№ 177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14.07.2016 №826)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spellEnd"/>
            <w:proofErr w:type="gram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Географія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10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.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24.11.2017№1539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Хімія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хімії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 (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зі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змінами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 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spacing w:after="240"/>
              <w:rPr>
                <w:sz w:val="24"/>
                <w:szCs w:val="24"/>
                <w:lang w:val="ru-RU"/>
              </w:rPr>
            </w:pPr>
            <w:r w:rsidRPr="00DF3C9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Технології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9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Інформатика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учнів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ЗНЗ. 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28.10.10 №1021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0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фізичної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культури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загальноосвітніх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навчальних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закладів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Фізична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культура (</w:t>
            </w:r>
            <w:proofErr w:type="spellStart"/>
            <w:proofErr w:type="gramStart"/>
            <w:r w:rsidRPr="00DF3C9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стандарту)»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Наказ 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  <w:tr w:rsidR="005E385F" w:rsidRPr="00DF3C9E" w:rsidTr="00DF3C9E">
        <w:trPr>
          <w:trHeight w:val="10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>«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Захист</w:t>
            </w:r>
            <w:proofErr w:type="spellEnd"/>
            <w:proofErr w:type="gramStart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F3C9E">
              <w:rPr>
                <w:color w:val="000000"/>
                <w:sz w:val="20"/>
                <w:lang w:val="ru-RU"/>
              </w:rPr>
              <w:t>ітчизни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». 10-11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класи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Навчальна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програм</w:t>
            </w:r>
            <w:proofErr w:type="gramStart"/>
            <w:r w:rsidRPr="00DF3C9E">
              <w:rPr>
                <w:color w:val="000000"/>
                <w:sz w:val="20"/>
                <w:lang w:val="ru-RU"/>
              </w:rPr>
              <w:t>а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End"/>
            <w:r w:rsidRPr="00DF3C9E">
              <w:rPr>
                <w:color w:val="000000"/>
                <w:sz w:val="20"/>
                <w:lang w:val="ru-RU"/>
              </w:rPr>
              <w:t>рівень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стандарту,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профільний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рівень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r w:rsidRPr="00DF3C9E">
              <w:rPr>
                <w:color w:val="000000"/>
                <w:sz w:val="20"/>
                <w:lang w:val="ru-RU"/>
              </w:rPr>
              <w:t xml:space="preserve">МОН </w:t>
            </w:r>
            <w:proofErr w:type="spellStart"/>
            <w:r w:rsidRPr="00DF3C9E">
              <w:rPr>
                <w:color w:val="000000"/>
                <w:sz w:val="20"/>
                <w:lang w:val="ru-RU"/>
              </w:rPr>
              <w:t>України</w:t>
            </w:r>
            <w:proofErr w:type="spellEnd"/>
          </w:p>
          <w:p w:rsidR="00DF3C9E" w:rsidRPr="00DF3C9E" w:rsidRDefault="00DF3C9E" w:rsidP="00DF3C9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F3C9E">
              <w:rPr>
                <w:color w:val="000000"/>
                <w:sz w:val="20"/>
                <w:lang w:val="ru-RU"/>
              </w:rPr>
              <w:t>від</w:t>
            </w:r>
            <w:proofErr w:type="spellEnd"/>
            <w:r w:rsidRPr="00DF3C9E">
              <w:rPr>
                <w:color w:val="000000"/>
                <w:sz w:val="20"/>
                <w:lang w:val="ru-RU"/>
              </w:rPr>
              <w:t xml:space="preserve"> 23.10.2017 №1407 </w:t>
            </w:r>
          </w:p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C9E" w:rsidRPr="00DF3C9E" w:rsidRDefault="00DF3C9E" w:rsidP="00DF3C9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F3C9E" w:rsidRPr="00DF3C9E" w:rsidRDefault="00DF3C9E" w:rsidP="00DF3C9E">
      <w:pPr>
        <w:rPr>
          <w:sz w:val="24"/>
          <w:szCs w:val="24"/>
          <w:lang w:val="ru-RU"/>
        </w:rPr>
      </w:pPr>
    </w:p>
    <w:p w:rsidR="009F40E2" w:rsidRDefault="009F40E2" w:rsidP="009F40E2">
      <w:pPr>
        <w:rPr>
          <w:szCs w:val="28"/>
        </w:rPr>
      </w:pPr>
    </w:p>
    <w:p w:rsidR="009F40E2" w:rsidRDefault="009F40E2" w:rsidP="009F40E2">
      <w:pPr>
        <w:rPr>
          <w:szCs w:val="28"/>
        </w:rPr>
      </w:pPr>
    </w:p>
    <w:p w:rsidR="009F40E2" w:rsidRDefault="009F40E2" w:rsidP="009F40E2">
      <w:pPr>
        <w:rPr>
          <w:szCs w:val="28"/>
        </w:rPr>
      </w:pPr>
    </w:p>
    <w:p w:rsidR="009F40E2" w:rsidRDefault="009F40E2" w:rsidP="009F40E2">
      <w:pPr>
        <w:rPr>
          <w:szCs w:val="28"/>
        </w:rPr>
      </w:pPr>
    </w:p>
    <w:p w:rsidR="009F40E2" w:rsidRDefault="009F40E2" w:rsidP="009F40E2">
      <w:pPr>
        <w:rPr>
          <w:szCs w:val="28"/>
        </w:rPr>
      </w:pPr>
    </w:p>
    <w:p w:rsidR="009F40E2" w:rsidRDefault="009F40E2" w:rsidP="00513C74">
      <w:pPr>
        <w:tabs>
          <w:tab w:val="left" w:pos="1590"/>
        </w:tabs>
      </w:pPr>
    </w:p>
    <w:sectPr w:rsidR="009F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1C" w:rsidRDefault="0042581C" w:rsidP="002C2F72">
      <w:r>
        <w:separator/>
      </w:r>
    </w:p>
  </w:endnote>
  <w:endnote w:type="continuationSeparator" w:id="0">
    <w:p w:rsidR="0042581C" w:rsidRDefault="0042581C" w:rsidP="002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1C" w:rsidRDefault="0042581C" w:rsidP="002C2F72">
      <w:r>
        <w:separator/>
      </w:r>
    </w:p>
  </w:footnote>
  <w:footnote w:type="continuationSeparator" w:id="0">
    <w:p w:rsidR="0042581C" w:rsidRDefault="0042581C" w:rsidP="002C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9BC"/>
    <w:multiLevelType w:val="multilevel"/>
    <w:tmpl w:val="B816B702"/>
    <w:lvl w:ilvl="0">
      <w:start w:val="1"/>
      <w:numFmt w:val="bullet"/>
      <w:lvlText w:val="●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D19E8"/>
    <w:multiLevelType w:val="multilevel"/>
    <w:tmpl w:val="338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07209"/>
    <w:multiLevelType w:val="multilevel"/>
    <w:tmpl w:val="038A0074"/>
    <w:lvl w:ilvl="0">
      <w:start w:val="1"/>
      <w:numFmt w:val="bullet"/>
      <w:lvlText w:val="−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112BBC"/>
    <w:multiLevelType w:val="multilevel"/>
    <w:tmpl w:val="FA80CA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2D"/>
    <w:rsid w:val="0002024A"/>
    <w:rsid w:val="00026F58"/>
    <w:rsid w:val="00057D1F"/>
    <w:rsid w:val="00067F0C"/>
    <w:rsid w:val="0007769F"/>
    <w:rsid w:val="000A5D38"/>
    <w:rsid w:val="000B2747"/>
    <w:rsid w:val="000F2626"/>
    <w:rsid w:val="00102463"/>
    <w:rsid w:val="0018792B"/>
    <w:rsid w:val="001A218A"/>
    <w:rsid w:val="001A6083"/>
    <w:rsid w:val="001F45E0"/>
    <w:rsid w:val="00211915"/>
    <w:rsid w:val="002C2F72"/>
    <w:rsid w:val="002E1002"/>
    <w:rsid w:val="002E7E37"/>
    <w:rsid w:val="00304FBE"/>
    <w:rsid w:val="003A3FDE"/>
    <w:rsid w:val="003A4929"/>
    <w:rsid w:val="003C6D7F"/>
    <w:rsid w:val="00407DA3"/>
    <w:rsid w:val="00420D29"/>
    <w:rsid w:val="0042581C"/>
    <w:rsid w:val="004310B4"/>
    <w:rsid w:val="00445AA1"/>
    <w:rsid w:val="0047479B"/>
    <w:rsid w:val="004909C9"/>
    <w:rsid w:val="0049227C"/>
    <w:rsid w:val="00513C74"/>
    <w:rsid w:val="00555F67"/>
    <w:rsid w:val="005604B3"/>
    <w:rsid w:val="00574B28"/>
    <w:rsid w:val="0059591D"/>
    <w:rsid w:val="005A6E72"/>
    <w:rsid w:val="005C782D"/>
    <w:rsid w:val="005D65D6"/>
    <w:rsid w:val="005E385F"/>
    <w:rsid w:val="0068270B"/>
    <w:rsid w:val="00684C86"/>
    <w:rsid w:val="00695E79"/>
    <w:rsid w:val="006A7650"/>
    <w:rsid w:val="006B047F"/>
    <w:rsid w:val="006E05B0"/>
    <w:rsid w:val="006E651A"/>
    <w:rsid w:val="006F485C"/>
    <w:rsid w:val="00717544"/>
    <w:rsid w:val="007237D2"/>
    <w:rsid w:val="007259EF"/>
    <w:rsid w:val="00741D5B"/>
    <w:rsid w:val="00790D11"/>
    <w:rsid w:val="007E5D20"/>
    <w:rsid w:val="00886F97"/>
    <w:rsid w:val="008A0CFE"/>
    <w:rsid w:val="008C2560"/>
    <w:rsid w:val="008E7F1D"/>
    <w:rsid w:val="008F404B"/>
    <w:rsid w:val="00900E48"/>
    <w:rsid w:val="0092046A"/>
    <w:rsid w:val="00930935"/>
    <w:rsid w:val="00962875"/>
    <w:rsid w:val="00982A86"/>
    <w:rsid w:val="00996B21"/>
    <w:rsid w:val="009C6CD9"/>
    <w:rsid w:val="009F40E2"/>
    <w:rsid w:val="00A408C4"/>
    <w:rsid w:val="00A55468"/>
    <w:rsid w:val="00A636A0"/>
    <w:rsid w:val="00A81EB4"/>
    <w:rsid w:val="00AF6346"/>
    <w:rsid w:val="00B12096"/>
    <w:rsid w:val="00B556F7"/>
    <w:rsid w:val="00BA65C0"/>
    <w:rsid w:val="00BB1642"/>
    <w:rsid w:val="00BC3559"/>
    <w:rsid w:val="00C01A28"/>
    <w:rsid w:val="00C2274B"/>
    <w:rsid w:val="00C55AE8"/>
    <w:rsid w:val="00C96E36"/>
    <w:rsid w:val="00C97A82"/>
    <w:rsid w:val="00CA05B9"/>
    <w:rsid w:val="00CE62BD"/>
    <w:rsid w:val="00D128FE"/>
    <w:rsid w:val="00D63B53"/>
    <w:rsid w:val="00D84BC8"/>
    <w:rsid w:val="00D9044D"/>
    <w:rsid w:val="00DA6212"/>
    <w:rsid w:val="00DC1561"/>
    <w:rsid w:val="00DC32C3"/>
    <w:rsid w:val="00DF3C9E"/>
    <w:rsid w:val="00E04671"/>
    <w:rsid w:val="00E119E2"/>
    <w:rsid w:val="00E531D9"/>
    <w:rsid w:val="00E54F1A"/>
    <w:rsid w:val="00E57723"/>
    <w:rsid w:val="00E86895"/>
    <w:rsid w:val="00EA5573"/>
    <w:rsid w:val="00EF0C12"/>
    <w:rsid w:val="00F31093"/>
    <w:rsid w:val="00F35AE5"/>
    <w:rsid w:val="00F400CB"/>
    <w:rsid w:val="00F81AF3"/>
    <w:rsid w:val="00FB05D1"/>
    <w:rsid w:val="00FE654A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26F5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55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BC3559"/>
    <w:rPr>
      <w:color w:val="0000FF"/>
      <w:u w:val="single"/>
    </w:rPr>
  </w:style>
  <w:style w:type="character" w:styleId="a5">
    <w:name w:val="Strong"/>
    <w:basedOn w:val="a0"/>
    <w:uiPriority w:val="22"/>
    <w:qFormat/>
    <w:rsid w:val="00BC3559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026F58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table" w:styleId="a6">
    <w:name w:val="Table Grid"/>
    <w:basedOn w:val="a1"/>
    <w:uiPriority w:val="59"/>
    <w:rsid w:val="006E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DF3C9E"/>
  </w:style>
  <w:style w:type="paragraph" w:styleId="a7">
    <w:name w:val="header"/>
    <w:basedOn w:val="a"/>
    <w:link w:val="a8"/>
    <w:uiPriority w:val="99"/>
    <w:unhideWhenUsed/>
    <w:rsid w:val="002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F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F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E7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E3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26F5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55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semiHidden/>
    <w:unhideWhenUsed/>
    <w:rsid w:val="00BC3559"/>
    <w:rPr>
      <w:color w:val="0000FF"/>
      <w:u w:val="single"/>
    </w:rPr>
  </w:style>
  <w:style w:type="character" w:styleId="a5">
    <w:name w:val="Strong"/>
    <w:basedOn w:val="a0"/>
    <w:uiPriority w:val="22"/>
    <w:qFormat/>
    <w:rsid w:val="00BC3559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026F58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table" w:styleId="a6">
    <w:name w:val="Table Grid"/>
    <w:basedOn w:val="a1"/>
    <w:uiPriority w:val="59"/>
    <w:rsid w:val="006E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DF3C9E"/>
  </w:style>
  <w:style w:type="paragraph" w:styleId="a7">
    <w:name w:val="header"/>
    <w:basedOn w:val="a"/>
    <w:link w:val="a8"/>
    <w:uiPriority w:val="99"/>
    <w:unhideWhenUsed/>
    <w:rsid w:val="002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F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F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E7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E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679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46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8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5399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74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oollife.org.ua/pro-provedennya-vseukrayinskyh-uchnivskyh-internet-olimpiad-u-2021-2022-navchalnomu-rotsi/" TargetMode="External"/><Relationship Id="rId18" Type="http://schemas.openxmlformats.org/officeDocument/2006/relationships/hyperlink" Target="https://www.schoollife.org.ua/metodychni-rekomendatsiyi-shhodo-osoblyvostej-organizatsiyi-osvitnogo-protsesu-5-klasah-nush/" TargetMode="External"/><Relationship Id="rId26" Type="http://schemas.openxmlformats.org/officeDocument/2006/relationships/hyperlink" Target="https://www.schoollife.org.ua/deyaki-pytannya-organizatsiyi-dystantsijnogo-navchannya/" TargetMode="External"/><Relationship Id="rId39" Type="http://schemas.openxmlformats.org/officeDocument/2006/relationships/hyperlink" Target="https://znayshov.com/FR/9358/rekomendacii_solnceva.pdf" TargetMode="External"/><Relationship Id="rId21" Type="http://schemas.openxmlformats.org/officeDocument/2006/relationships/hyperlink" Target="https://mon.gov.ua/storage/app/uploads/public/60e/693/26a/60e69326a506d143696174.pdf" TargetMode="External"/><Relationship Id="rId34" Type="http://schemas.openxmlformats.org/officeDocument/2006/relationships/hyperlink" Target="https://znayshov.com/FR/9348/rekomendacii_schodo_organizacii_zmishanogo_navchannya_z_biologii_u_2021_2022_navchal_nomu_roci.pdf" TargetMode="External"/><Relationship Id="rId42" Type="http://schemas.openxmlformats.org/officeDocument/2006/relationships/hyperlink" Target="https://zakon.rada.gov.ua/laws/show/309-17" TargetMode="External"/><Relationship Id="rId47" Type="http://schemas.openxmlformats.org/officeDocument/2006/relationships/hyperlink" Target="https://zakon.rada.gov.ua/laws/show/1324-18" TargetMode="External"/><Relationship Id="rId50" Type="http://schemas.openxmlformats.org/officeDocument/2006/relationships/hyperlink" Target="https://zakon.rada.gov.ua/laws/show/911-19" TargetMode="External"/><Relationship Id="rId55" Type="http://schemas.openxmlformats.org/officeDocument/2006/relationships/hyperlink" Target="https://zakon.rada.gov.ua/laws/show/2462-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oollife.org.ua/pro-provedennya-vseukrayinskyh-uchnivskyh-olimpiad-i-turniriv-z-navchalnyh-predmetiv-u-2021-2022-navchalnomu-rotsi/" TargetMode="External"/><Relationship Id="rId17" Type="http://schemas.openxmlformats.org/officeDocument/2006/relationships/hyperlink" Target="https://www.schoollife.org.ua/pro-pereliky-navchalnoyi-literatury-ta-navchalnyh-program-rekomendovanyh-mon-dlya-vykorystannya-v-osvitnomu-protsesi-zakladiv-osvity-u-2021-2022-navchalnomu-rotsi/" TargetMode="External"/><Relationship Id="rId25" Type="http://schemas.openxmlformats.org/officeDocument/2006/relationships/hyperlink" Target="https://www.schoollife.org.ua/pro-zatverdzhennya-sanitarnogo-reglamentu-dlya-zakladiv-zagalnoyi-serednoyi-osvity/" TargetMode="External"/><Relationship Id="rId33" Type="http://schemas.openxmlformats.org/officeDocument/2006/relationships/hyperlink" Target="https://znayshov.com/FR/9347/pro_osoblivosti_zagal_no_prirodnichogo_komponentu_osviti_v_umovah_perehodu_bazovoi_shkoli_na_zasadi_nush.pdf" TargetMode="External"/><Relationship Id="rId38" Type="http://schemas.openxmlformats.org/officeDocument/2006/relationships/hyperlink" Target="https://znayshov.com/FR/9357/metodichni_rekomendacii_bal_buza.pdf" TargetMode="External"/><Relationship Id="rId46" Type="http://schemas.openxmlformats.org/officeDocument/2006/relationships/hyperlink" Target="https://zakon.rada.gov.ua/laws/show/5460-1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hoollife.org.ua/shhodo-osoblyvostej-organizatsiyi-navchannya-u-2021-2022-n-r/" TargetMode="External"/><Relationship Id="rId20" Type="http://schemas.openxmlformats.org/officeDocument/2006/relationships/hyperlink" Target="https://www.schoollife.org.ua/pro-priorytetni-napryamy-roboty-psyhologichnoyi-sluzhby-u-systemi-osvity-u-2021-2022-n-r/" TargetMode="External"/><Relationship Id="rId29" Type="http://schemas.openxmlformats.org/officeDocument/2006/relationships/hyperlink" Target="https://www.schoollife.org.ua/polozhennya-pro-sertyfikatsiyu-pedagogichnyh-pratsivnykiv-iz-zminamy-vid-24-12-2019-r/" TargetMode="External"/><Relationship Id="rId41" Type="http://schemas.openxmlformats.org/officeDocument/2006/relationships/hyperlink" Target="https://zakon.rada.gov.ua/laws/show/2661-19" TargetMode="External"/><Relationship Id="rId54" Type="http://schemas.openxmlformats.org/officeDocument/2006/relationships/hyperlink" Target="https://zakon.rada.gov.ua/laws/show/2145-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oollife.org.ua/pro-organizatsiyu-osvitnogo-protsesu-v-zakladah-pozashkilnoyi-osvity-u-2021-2022-navchalnomu-rotsi/" TargetMode="External"/><Relationship Id="rId24" Type="http://schemas.openxmlformats.org/officeDocument/2006/relationships/hyperlink" Target="https://www.schoollife.org.ua/planuvannya-roboty-zakladu-doshkilnoyi-osvity-na-rik/" TargetMode="External"/><Relationship Id="rId32" Type="http://schemas.openxmlformats.org/officeDocument/2006/relationships/hyperlink" Target="https://znayshov.com/FR/9336/metodichni_rekomerdacii_z_ukr_movi_ukr_lit_ri_zarubizhnoi.pdf" TargetMode="External"/><Relationship Id="rId37" Type="http://schemas.openxmlformats.org/officeDocument/2006/relationships/hyperlink" Target="https://znayshov.com/FR/9356/metodichni_rekomendacii_2021_nml.pdf" TargetMode="External"/><Relationship Id="rId40" Type="http://schemas.openxmlformats.org/officeDocument/2006/relationships/hyperlink" Target="https://zakon.rada.gov.ua/laws/show/2657-19" TargetMode="External"/><Relationship Id="rId45" Type="http://schemas.openxmlformats.org/officeDocument/2006/relationships/hyperlink" Target="https://zakon.rada.gov.ua/laws/show/5029-17" TargetMode="External"/><Relationship Id="rId53" Type="http://schemas.openxmlformats.org/officeDocument/2006/relationships/hyperlink" Target="https://zakon.rada.gov.ua/laws/show/1838-19" TargetMode="External"/><Relationship Id="rId58" Type="http://schemas.openxmlformats.org/officeDocument/2006/relationships/hyperlink" Target="http://adf.ly/1fj8B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oollife.org.ua/metodychni-rekomendatsiyi-shhodo-rozvytku-stem-osvity-v-zakladah-zagalnoyi-serednoyi-ta-pozashkilnoyi-osvity-u-2021-2022-n-r/" TargetMode="External"/><Relationship Id="rId23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Relationship Id="rId28" Type="http://schemas.openxmlformats.org/officeDocument/2006/relationships/hyperlink" Target="https://www.schoollife.org.ua/kontseptsiya-rozvytku-pryrodnycho-matematychnoyi-osvity-stem-osvity/" TargetMode="External"/><Relationship Id="rId36" Type="http://schemas.openxmlformats.org/officeDocument/2006/relationships/hyperlink" Target="https://znayshov.com/FR/9355/metodrekomendacii_doshkilna_osvita_2021.pdf" TargetMode="External"/><Relationship Id="rId49" Type="http://schemas.openxmlformats.org/officeDocument/2006/relationships/hyperlink" Target="https://zakon.rada.gov.ua/laws/show/498-19" TargetMode="External"/><Relationship Id="rId57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Relationship Id="rId10" Type="http://schemas.openxmlformats.org/officeDocument/2006/relationships/hyperlink" Target="https://www.schoollife.org.ua/pro-zatverdzhennya-protyepidemichnyh-zahodiv-u-zakladah-doshkilnoyi-osvit-na-period-karantynu-u-zv-yazku-poshyrennyam-koronavirusnoyi-hvorob-covid-19/" TargetMode="External"/><Relationship Id="rId19" Type="http://schemas.openxmlformats.org/officeDocument/2006/relationships/hyperlink" Target="https://www.schoollife.org.ua/deyaki-pytannya-organizatsiyi-vyhovnogo-protsesu-u-2021-2022-n-r-shhodo-formuvannya-v-ditej-ta-uchnivskoyi-molodi-tsinnisnyh-zhyttyevyh-navychok/" TargetMode="External"/><Relationship Id="rId31" Type="http://schemas.openxmlformats.org/officeDocument/2006/relationships/hyperlink" Target="https://www.schoollife.org.ua/category/fajly/stsenariji/pershyj-urok/" TargetMode="External"/><Relationship Id="rId44" Type="http://schemas.openxmlformats.org/officeDocument/2006/relationships/hyperlink" Target="https://zakon.rada.gov.ua/laws/show/3701-17" TargetMode="External"/><Relationship Id="rId52" Type="http://schemas.openxmlformats.org/officeDocument/2006/relationships/hyperlink" Target="https://zakon.rada.gov.ua/laws/show/1114-1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pro-zatverdzhennya-protyepidemichnyh-zahodiv-u-zakladah-osvity-na-period-karantynu-u-zv-yazku-poshyrennyam-koronavirusnoyi-hvoroby-covid-19-3/" TargetMode="External"/><Relationship Id="rId14" Type="http://schemas.openxmlformats.org/officeDocument/2006/relationships/hyperlink" Target="https://www.schoollife.org.ua/metodychni-rekomendatsiyi-shhodo-rozvytku-stem-osvity-v-zakladah-zagalnoyi-serednoyi-ta-pozashkilnoyi-osvity-u-2021-2022-n-r/" TargetMode="External"/><Relationship Id="rId22" Type="http://schemas.openxmlformats.org/officeDocument/2006/relationships/hyperlink" Target="https://www.schoollife.org.ua/deyaki-pytannya-provedennya-u-2022-rotsi-zovnishnogo-nezalezhnogo-otsinyuvannya-rezultativ-navchannya-zdobutyh-na-osnovi-povnoyi-zagalnoyi-serednoyi-osvity/" TargetMode="External"/><Relationship Id="rId27" Type="http://schemas.openxmlformats.org/officeDocument/2006/relationships/hyperlink" Target="https://www.schoollife.org.ua/polozhennya-pro-tsentr-profesijnogo-rozvytku-pedagogichnyh-pratsivnykiv/" TargetMode="External"/><Relationship Id="rId30" Type="http://schemas.openxmlformats.org/officeDocument/2006/relationships/hyperlink" Target="https://www.schoollife.org.ua/pro-zatverdzhennya-instruktsiyi-z-dilovodstva-u-zakladah-zagalnoyi-serednoyi-osvity/" TargetMode="External"/><Relationship Id="rId35" Type="http://schemas.openxmlformats.org/officeDocument/2006/relationships/hyperlink" Target="https://znayshov.com/FR/9351/rekomendacii_schodo_organizacii_zmishanogo_navchannya_z_matematiki_u_2021_2022_navchal_nomu_roci.pdf" TargetMode="External"/><Relationship Id="rId43" Type="http://schemas.openxmlformats.org/officeDocument/2006/relationships/hyperlink" Target="https://zakon.rada.gov.ua/laws/show/2442-17" TargetMode="External"/><Relationship Id="rId48" Type="http://schemas.openxmlformats.org/officeDocument/2006/relationships/hyperlink" Target="https://zakon.rada.gov.ua/laws/show/76-19" TargetMode="External"/><Relationship Id="rId56" Type="http://schemas.openxmlformats.org/officeDocument/2006/relationships/hyperlink" Target="https://zakon.rada.gov.ua/laws/show/2541-19" TargetMode="External"/><Relationship Id="rId8" Type="http://schemas.openxmlformats.org/officeDocument/2006/relationships/hyperlink" Target="https://www.schoollife.org.ua/pro-vnesennya-zmin-do-metodychnyh-rekomendatsij-shhodo-zapovnennya-klasnogo-zhurnalu-uchniv-pochatkovyh-klasiv-novoyi-ukrayinskoyi-shkoly/" TargetMode="External"/><Relationship Id="rId51" Type="http://schemas.openxmlformats.org/officeDocument/2006/relationships/hyperlink" Target="https://zakon.rada.gov.ua/laws/show/940-1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21</Pages>
  <Words>8068</Words>
  <Characters>45989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77</cp:revision>
  <cp:lastPrinted>2021-09-05T22:11:00Z</cp:lastPrinted>
  <dcterms:created xsi:type="dcterms:W3CDTF">2021-08-29T14:33:00Z</dcterms:created>
  <dcterms:modified xsi:type="dcterms:W3CDTF">2021-09-22T12:54:00Z</dcterms:modified>
</cp:coreProperties>
</file>